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FA" w:rsidRDefault="00026044" w:rsidP="00E1568D">
      <w:pPr>
        <w:pStyle w:val="Heading1"/>
        <w:rPr>
          <w:lang w:val="en-US"/>
        </w:rPr>
      </w:pPr>
      <w:r>
        <w:rPr>
          <w:lang w:val="en-US"/>
        </w:rPr>
        <w:t xml:space="preserve">Policy on label naming </w:t>
      </w:r>
      <w:r w:rsidR="00A954EF">
        <w:rPr>
          <w:lang w:val="en-US"/>
        </w:rPr>
        <w:t xml:space="preserve">of </w:t>
      </w:r>
      <w:r w:rsidR="00E1568D">
        <w:rPr>
          <w:lang w:val="en-US"/>
        </w:rPr>
        <w:t>NAVTEX</w:t>
      </w:r>
      <w:r w:rsidR="00A954EF">
        <w:rPr>
          <w:lang w:val="en-US"/>
        </w:rPr>
        <w:t xml:space="preserve"> bulletins </w:t>
      </w:r>
      <w:r>
        <w:rPr>
          <w:lang w:val="en-US"/>
        </w:rPr>
        <w:t>for WWMIWS website</w:t>
      </w:r>
    </w:p>
    <w:p w:rsidR="00026044" w:rsidRDefault="00026044" w:rsidP="00026044">
      <w:pPr>
        <w:pStyle w:val="Heading2"/>
        <w:rPr>
          <w:lang w:val="en-US"/>
        </w:rPr>
      </w:pPr>
      <w:r>
        <w:rPr>
          <w:lang w:val="en-US"/>
        </w:rPr>
        <w:t>Aim</w:t>
      </w:r>
    </w:p>
    <w:p w:rsidR="00026044" w:rsidRDefault="00026044" w:rsidP="00E1568D">
      <w:pPr>
        <w:rPr>
          <w:lang w:val="en-US"/>
        </w:rPr>
      </w:pPr>
      <w:r>
        <w:rPr>
          <w:lang w:val="en-US"/>
        </w:rPr>
        <w:t xml:space="preserve">To provide guidance on the consistency of labels used </w:t>
      </w:r>
      <w:r w:rsidR="00A954EF">
        <w:rPr>
          <w:lang w:val="en-US"/>
        </w:rPr>
        <w:t xml:space="preserve">for </w:t>
      </w:r>
      <w:r w:rsidR="00E1568D">
        <w:rPr>
          <w:lang w:val="en-US"/>
        </w:rPr>
        <w:t>NAVTEX</w:t>
      </w:r>
      <w:r w:rsidR="00A954EF">
        <w:rPr>
          <w:lang w:val="en-US"/>
        </w:rPr>
        <w:t xml:space="preserve"> bulletins displayed </w:t>
      </w:r>
      <w:r>
        <w:rPr>
          <w:lang w:val="en-US"/>
        </w:rPr>
        <w:t>on the WWMIWS website.</w:t>
      </w:r>
      <w:r w:rsidR="00A954EF">
        <w:rPr>
          <w:lang w:val="en-US"/>
        </w:rPr>
        <w:t xml:space="preserve"> [Another policy for </w:t>
      </w:r>
      <w:proofErr w:type="spellStart"/>
      <w:r w:rsidR="00E1568D">
        <w:rPr>
          <w:lang w:val="en-US"/>
        </w:rPr>
        <w:t>SafetyNET</w:t>
      </w:r>
      <w:proofErr w:type="spellEnd"/>
      <w:r w:rsidR="00A954EF">
        <w:rPr>
          <w:lang w:val="en-US"/>
        </w:rPr>
        <w:t xml:space="preserve"> bulletin labels exists.]</w:t>
      </w:r>
    </w:p>
    <w:p w:rsidR="000E0176" w:rsidRDefault="000E0176" w:rsidP="000E0176">
      <w:pPr>
        <w:pStyle w:val="Heading2"/>
        <w:rPr>
          <w:lang w:val="en-US"/>
        </w:rPr>
      </w:pPr>
      <w:r>
        <w:rPr>
          <w:lang w:val="en-US"/>
        </w:rPr>
        <w:t>Purpose of the</w:t>
      </w:r>
      <w:r w:rsidR="00E1568D">
        <w:rPr>
          <w:lang w:val="en-US"/>
        </w:rPr>
        <w:t xml:space="preserve"> current</w:t>
      </w:r>
      <w:r>
        <w:rPr>
          <w:lang w:val="en-US"/>
        </w:rPr>
        <w:t xml:space="preserve"> webpage</w:t>
      </w:r>
      <w:r w:rsidR="00E1568D">
        <w:rPr>
          <w:lang w:val="en-US"/>
        </w:rPr>
        <w:t xml:space="preserve"> portal</w:t>
      </w:r>
    </w:p>
    <w:p w:rsidR="000E0176" w:rsidRDefault="003B5032" w:rsidP="00A954EF">
      <w:pPr>
        <w:rPr>
          <w:lang w:val="en-US"/>
        </w:rPr>
      </w:pPr>
      <w:r>
        <w:rPr>
          <w:lang w:val="en-US"/>
        </w:rPr>
        <w:t xml:space="preserve">The WWMIWS portal is used by </w:t>
      </w:r>
      <w:r w:rsidR="00A954EF">
        <w:rPr>
          <w:lang w:val="en-US"/>
        </w:rPr>
        <w:t>ship m</w:t>
      </w:r>
      <w:r>
        <w:rPr>
          <w:lang w:val="en-US"/>
        </w:rPr>
        <w:t>asters to plan their journey</w:t>
      </w:r>
      <w:r w:rsidR="00A954EF">
        <w:rPr>
          <w:lang w:val="en-US"/>
        </w:rPr>
        <w:t>,</w:t>
      </w:r>
      <w:r>
        <w:rPr>
          <w:lang w:val="en-US"/>
        </w:rPr>
        <w:t xml:space="preserve"> or as backup onboard the vessel.  It is also used by fleet managers overseeing ocean basins. The portal provides access to the range of products to view the detail. Some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</w:t>
      </w:r>
      <w:r w:rsidR="00A703B5">
        <w:rPr>
          <w:lang w:val="en-US"/>
        </w:rPr>
        <w:t xml:space="preserve">is used </w:t>
      </w:r>
      <w:r>
        <w:rPr>
          <w:lang w:val="en-US"/>
        </w:rPr>
        <w:t>to help users to identify forecasts vs warnings. The list of product links is generally short and a reader can locate any product within a single screen – reducing the need to be concerned about ordering the list of products.</w:t>
      </w:r>
    </w:p>
    <w:p w:rsidR="00E1568D" w:rsidRDefault="00E1568D" w:rsidP="00483213">
      <w:pPr>
        <w:pStyle w:val="Heading2"/>
        <w:rPr>
          <w:lang w:val="en-US"/>
        </w:rPr>
      </w:pPr>
      <w:r>
        <w:rPr>
          <w:lang w:val="en-US"/>
        </w:rPr>
        <w:t xml:space="preserve">Characteristics of </w:t>
      </w:r>
      <w:r w:rsidR="00483213">
        <w:rPr>
          <w:lang w:val="en-US"/>
        </w:rPr>
        <w:t xml:space="preserve">NAVTEX bulletin display on </w:t>
      </w:r>
      <w:r>
        <w:rPr>
          <w:lang w:val="en-US"/>
        </w:rPr>
        <w:t>the new upgraded web portal</w:t>
      </w:r>
    </w:p>
    <w:p w:rsidR="00E1568D" w:rsidRDefault="00483213" w:rsidP="00483213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NAVTEX bulletins will be displayed under a sub-heading for an area</w:t>
      </w:r>
    </w:p>
    <w:p w:rsidR="00995A85" w:rsidRDefault="00995A85" w:rsidP="00483213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The sub-heading could include a country designation, NAVTEX transmitter number, and area description.</w:t>
      </w:r>
    </w:p>
    <w:p w:rsidR="00483213" w:rsidRPr="00483213" w:rsidRDefault="00995A85" w:rsidP="00483213">
      <w:pPr>
        <w:pStyle w:val="ListParagraph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 xml:space="preserve"> may be used to distinguish different bulletin types.</w:t>
      </w:r>
    </w:p>
    <w:p w:rsidR="00026044" w:rsidRDefault="00026044" w:rsidP="00995A85">
      <w:pPr>
        <w:pStyle w:val="Heading2"/>
        <w:rPr>
          <w:lang w:val="en-US"/>
        </w:rPr>
      </w:pPr>
      <w:r>
        <w:rPr>
          <w:lang w:val="en-US"/>
        </w:rPr>
        <w:t>Principles</w:t>
      </w:r>
      <w:r w:rsidR="00A703B5">
        <w:rPr>
          <w:lang w:val="en-US"/>
        </w:rPr>
        <w:t xml:space="preserve"> for label naming</w:t>
      </w:r>
      <w:r w:rsidR="00A954EF">
        <w:rPr>
          <w:lang w:val="en-US"/>
        </w:rPr>
        <w:t xml:space="preserve"> of </w:t>
      </w:r>
      <w:r w:rsidR="00995A85">
        <w:rPr>
          <w:lang w:val="en-US"/>
        </w:rPr>
        <w:t>NAVTEX</w:t>
      </w:r>
      <w:r w:rsidR="00A954EF">
        <w:rPr>
          <w:lang w:val="en-US"/>
        </w:rPr>
        <w:t xml:space="preserve"> bulletins</w:t>
      </w:r>
      <w:r w:rsidR="00995A85">
        <w:rPr>
          <w:lang w:val="en-US"/>
        </w:rPr>
        <w:t xml:space="preserve"> in new portal</w:t>
      </w:r>
    </w:p>
    <w:p w:rsidR="00026044" w:rsidRDefault="00026044" w:rsidP="00026044">
      <w:pPr>
        <w:pStyle w:val="ListParagraph"/>
        <w:numPr>
          <w:ilvl w:val="0"/>
          <w:numId w:val="1"/>
        </w:numPr>
        <w:rPr>
          <w:lang w:val="en-US"/>
        </w:rPr>
      </w:pPr>
      <w:r w:rsidRPr="00026044">
        <w:rPr>
          <w:lang w:val="en-US"/>
        </w:rPr>
        <w:t>Character constraints restricted to 40 characters for labels.</w:t>
      </w:r>
    </w:p>
    <w:p w:rsidR="00995A85" w:rsidRPr="00026044" w:rsidRDefault="00995A85" w:rsidP="000260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Avoid duplication of area information on the label for the bulletin (because the sub-heading has this detail)</w:t>
      </w:r>
    </w:p>
    <w:p w:rsidR="00026044" w:rsidRPr="00026044" w:rsidRDefault="00026044" w:rsidP="00026044">
      <w:pPr>
        <w:pStyle w:val="ListParagraph"/>
        <w:numPr>
          <w:ilvl w:val="0"/>
          <w:numId w:val="1"/>
        </w:numPr>
        <w:rPr>
          <w:lang w:val="en-US"/>
        </w:rPr>
      </w:pPr>
      <w:r w:rsidRPr="00026044">
        <w:rPr>
          <w:lang w:val="en-US"/>
        </w:rPr>
        <w:t>Keep labels consistent to assist users to understand bulletins in different METAREA’s</w:t>
      </w:r>
    </w:p>
    <w:p w:rsidR="00026044" w:rsidRDefault="00026044" w:rsidP="00026044">
      <w:pPr>
        <w:pStyle w:val="ListParagraph"/>
        <w:numPr>
          <w:ilvl w:val="0"/>
          <w:numId w:val="1"/>
        </w:numPr>
        <w:rPr>
          <w:lang w:val="en-US"/>
        </w:rPr>
      </w:pPr>
      <w:r w:rsidRPr="00026044">
        <w:rPr>
          <w:lang w:val="en-US"/>
        </w:rPr>
        <w:t>Need to encourage users to click into the bulletin to read the detail, rather than interpret the label.</w:t>
      </w:r>
    </w:p>
    <w:p w:rsidR="00EB57E0" w:rsidRDefault="00EB57E0" w:rsidP="000260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Terminology should be consistent with what is used in IMO </w:t>
      </w:r>
      <w:r w:rsidR="00EC0B61">
        <w:rPr>
          <w:lang w:val="en-US"/>
        </w:rPr>
        <w:t xml:space="preserve">Resolution </w:t>
      </w:r>
      <w:r>
        <w:rPr>
          <w:lang w:val="en-US"/>
        </w:rPr>
        <w:t>A.1051 governing the WWMIWS</w:t>
      </w:r>
      <w:r w:rsidR="00EC0B61">
        <w:rPr>
          <w:lang w:val="en-US"/>
        </w:rPr>
        <w:t xml:space="preserve"> and Met-Ocean Maritime Safety Information</w:t>
      </w:r>
      <w:r>
        <w:rPr>
          <w:lang w:val="en-US"/>
        </w:rPr>
        <w:t>.</w:t>
      </w:r>
    </w:p>
    <w:p w:rsidR="00B61E76" w:rsidRPr="00026044" w:rsidRDefault="00B61E76" w:rsidP="000260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Abbreviations should be avoided, but suitable abbreviations may be used to fit within the 40 character label limit.</w:t>
      </w:r>
    </w:p>
    <w:p w:rsidR="00026044" w:rsidRDefault="00026044" w:rsidP="00097A4F">
      <w:pPr>
        <w:pStyle w:val="Heading2"/>
        <w:rPr>
          <w:lang w:val="en-US"/>
        </w:rPr>
      </w:pPr>
      <w:r>
        <w:rPr>
          <w:lang w:val="en-US"/>
        </w:rPr>
        <w:t>Policy</w:t>
      </w:r>
      <w:r w:rsidR="00A703B5">
        <w:rPr>
          <w:lang w:val="en-US"/>
        </w:rPr>
        <w:t xml:space="preserve"> on label naming</w:t>
      </w:r>
      <w:r w:rsidR="00A954EF">
        <w:rPr>
          <w:lang w:val="en-US"/>
        </w:rPr>
        <w:t xml:space="preserve"> of </w:t>
      </w:r>
      <w:r w:rsidR="00097A4F">
        <w:rPr>
          <w:lang w:val="en-US"/>
        </w:rPr>
        <w:t>NAVTEX</w:t>
      </w:r>
      <w:r w:rsidR="00A954EF">
        <w:rPr>
          <w:lang w:val="en-US"/>
        </w:rPr>
        <w:t xml:space="preserve"> bulletins</w:t>
      </w:r>
    </w:p>
    <w:p w:rsidR="00026044" w:rsidRPr="003B5032" w:rsidRDefault="00026044" w:rsidP="00DE1CF9">
      <w:pPr>
        <w:rPr>
          <w:u w:val="single"/>
          <w:lang w:val="en-US"/>
        </w:rPr>
      </w:pPr>
      <w:r w:rsidRPr="003B5032">
        <w:rPr>
          <w:u w:val="single"/>
          <w:lang w:val="en-US"/>
        </w:rPr>
        <w:t>Warnings</w:t>
      </w:r>
    </w:p>
    <w:p w:rsidR="00026044" w:rsidRPr="00026044" w:rsidRDefault="00026044" w:rsidP="00026044">
      <w:pPr>
        <w:pStyle w:val="ListParagraph"/>
        <w:numPr>
          <w:ilvl w:val="0"/>
          <w:numId w:val="2"/>
        </w:numPr>
        <w:rPr>
          <w:lang w:val="en-US"/>
        </w:rPr>
      </w:pPr>
      <w:r w:rsidRPr="00026044">
        <w:rPr>
          <w:lang w:val="en-US"/>
        </w:rPr>
        <w:t>Labels for warnings will include reference to the phenomena. E.g. Wind Warning, Tropical Cyclone Warning, Ice Accretion Warning</w:t>
      </w:r>
    </w:p>
    <w:p w:rsidR="00026044" w:rsidRPr="00026044" w:rsidRDefault="00026044" w:rsidP="00026044">
      <w:pPr>
        <w:pStyle w:val="ListParagraph"/>
        <w:numPr>
          <w:ilvl w:val="0"/>
          <w:numId w:val="2"/>
        </w:numPr>
        <w:rPr>
          <w:lang w:val="en-US"/>
        </w:rPr>
      </w:pPr>
      <w:r w:rsidRPr="00026044">
        <w:rPr>
          <w:lang w:val="en-US"/>
        </w:rPr>
        <w:t>Labels will not include reference to severity of the phenomena. E.g. Not include Gale, Storm, or Severe.</w:t>
      </w:r>
    </w:p>
    <w:p w:rsidR="00EB57E0" w:rsidRPr="00EB57E0" w:rsidRDefault="00026044" w:rsidP="00653C1D">
      <w:pPr>
        <w:pStyle w:val="ListParagraph"/>
        <w:numPr>
          <w:ilvl w:val="0"/>
          <w:numId w:val="2"/>
        </w:numPr>
        <w:rPr>
          <w:lang w:val="en-US"/>
        </w:rPr>
      </w:pPr>
      <w:r w:rsidRPr="00026044">
        <w:rPr>
          <w:lang w:val="en-US"/>
        </w:rPr>
        <w:t xml:space="preserve">Labels for </w:t>
      </w:r>
      <w:r w:rsidR="00653C1D">
        <w:rPr>
          <w:lang w:val="en-US"/>
        </w:rPr>
        <w:t xml:space="preserve">two </w:t>
      </w:r>
      <w:r w:rsidRPr="00026044">
        <w:rPr>
          <w:lang w:val="en-US"/>
        </w:rPr>
        <w:t xml:space="preserve">warning </w:t>
      </w:r>
      <w:r>
        <w:rPr>
          <w:lang w:val="en-US"/>
        </w:rPr>
        <w:t>types</w:t>
      </w:r>
      <w:r w:rsidRPr="00026044">
        <w:rPr>
          <w:lang w:val="en-US"/>
        </w:rPr>
        <w:t xml:space="preserve"> </w:t>
      </w:r>
      <w:r w:rsidR="00653C1D">
        <w:rPr>
          <w:lang w:val="en-US"/>
        </w:rPr>
        <w:t xml:space="preserve">of High Seas and Coastal wind warnings, then we </w:t>
      </w:r>
      <w:r w:rsidRPr="00026044">
        <w:rPr>
          <w:lang w:val="en-US"/>
        </w:rPr>
        <w:t xml:space="preserve">will </w:t>
      </w:r>
      <w:r w:rsidR="00653C1D">
        <w:rPr>
          <w:lang w:val="en-US"/>
        </w:rPr>
        <w:t xml:space="preserve">include the </w:t>
      </w:r>
      <w:r w:rsidRPr="00026044">
        <w:rPr>
          <w:lang w:val="en-US"/>
        </w:rPr>
        <w:t>regional variations.</w:t>
      </w:r>
      <w:r>
        <w:rPr>
          <w:lang w:val="en-US"/>
        </w:rPr>
        <w:t xml:space="preserve"> E.g. </w:t>
      </w:r>
      <w:r w:rsidR="00653C1D">
        <w:rPr>
          <w:lang w:val="en-US"/>
        </w:rPr>
        <w:t xml:space="preserve">High Seas </w:t>
      </w:r>
      <w:r>
        <w:rPr>
          <w:lang w:val="en-US"/>
        </w:rPr>
        <w:t>Wind Warning</w:t>
      </w:r>
      <w:r w:rsidR="00653C1D">
        <w:rPr>
          <w:lang w:val="en-US"/>
        </w:rPr>
        <w:t>, Coastal Wind Warning.</w:t>
      </w:r>
    </w:p>
    <w:p w:rsidR="00026044" w:rsidRPr="003B5032" w:rsidRDefault="00026044" w:rsidP="00DE1CF9">
      <w:pPr>
        <w:rPr>
          <w:u w:val="single"/>
          <w:lang w:val="en-US"/>
        </w:rPr>
      </w:pPr>
      <w:r w:rsidRPr="003B5032">
        <w:rPr>
          <w:u w:val="single"/>
          <w:lang w:val="en-US"/>
        </w:rPr>
        <w:t>Forecasts</w:t>
      </w:r>
    </w:p>
    <w:p w:rsidR="00026044" w:rsidRDefault="00026044" w:rsidP="00EB57E0">
      <w:pPr>
        <w:pStyle w:val="ListParagraph"/>
        <w:numPr>
          <w:ilvl w:val="0"/>
          <w:numId w:val="3"/>
        </w:numPr>
        <w:rPr>
          <w:lang w:val="en-US"/>
        </w:rPr>
      </w:pPr>
      <w:r w:rsidRPr="00026044">
        <w:rPr>
          <w:lang w:val="en-US"/>
        </w:rPr>
        <w:lastRenderedPageBreak/>
        <w:t>Labels for forecast types will use consistent terminology, and regional variations can be applied.</w:t>
      </w:r>
      <w:r>
        <w:rPr>
          <w:lang w:val="en-US"/>
        </w:rPr>
        <w:t xml:space="preserve"> E.g. High Seas, Ice, Coastal </w:t>
      </w:r>
    </w:p>
    <w:p w:rsidR="00097A4F" w:rsidRPr="00097A4F" w:rsidRDefault="00097A4F" w:rsidP="00097A4F">
      <w:pPr>
        <w:rPr>
          <w:highlight w:val="yellow"/>
          <w:u w:val="single"/>
          <w:lang w:val="en-US"/>
        </w:rPr>
      </w:pPr>
      <w:r w:rsidRPr="00097A4F">
        <w:rPr>
          <w:highlight w:val="yellow"/>
          <w:u w:val="single"/>
          <w:lang w:val="en-US"/>
        </w:rPr>
        <w:t>Geographical or multiple issuing sources</w:t>
      </w:r>
    </w:p>
    <w:p w:rsidR="00097A4F" w:rsidRPr="00097A4F" w:rsidRDefault="00097A4F" w:rsidP="00097A4F">
      <w:pPr>
        <w:pStyle w:val="ListParagraph"/>
        <w:numPr>
          <w:ilvl w:val="0"/>
          <w:numId w:val="6"/>
        </w:numPr>
        <w:rPr>
          <w:highlight w:val="yellow"/>
          <w:lang w:val="en-US"/>
        </w:rPr>
      </w:pPr>
      <w:r w:rsidRPr="00097A4F">
        <w:rPr>
          <w:highlight w:val="yellow"/>
          <w:lang w:val="en-US"/>
        </w:rPr>
        <w:t>An additional label should be added for forecasts or warnings that relate to a sub-region of a METAREA. E.g. High Seas Forecast South 25S.</w:t>
      </w:r>
    </w:p>
    <w:p w:rsidR="00097A4F" w:rsidRPr="00097A4F" w:rsidRDefault="00097A4F" w:rsidP="00097A4F">
      <w:pPr>
        <w:pStyle w:val="ListParagraph"/>
        <w:numPr>
          <w:ilvl w:val="0"/>
          <w:numId w:val="6"/>
        </w:numPr>
        <w:rPr>
          <w:highlight w:val="yellow"/>
          <w:lang w:val="en-US"/>
        </w:rPr>
      </w:pPr>
      <w:r w:rsidRPr="00097A4F">
        <w:rPr>
          <w:highlight w:val="yellow"/>
          <w:lang w:val="en-US"/>
        </w:rPr>
        <w:t xml:space="preserve">If the domain of a </w:t>
      </w:r>
      <w:proofErr w:type="spellStart"/>
      <w:r w:rsidRPr="00097A4F">
        <w:rPr>
          <w:highlight w:val="yellow"/>
          <w:lang w:val="en-US"/>
        </w:rPr>
        <w:t>neighbouring</w:t>
      </w:r>
      <w:proofErr w:type="spellEnd"/>
      <w:r w:rsidRPr="00097A4F">
        <w:rPr>
          <w:highlight w:val="yellow"/>
          <w:lang w:val="en-US"/>
        </w:rPr>
        <w:t xml:space="preserve"> METAREA’s forecast or warning product partially covers a METAREA, these products should be included in the list.</w:t>
      </w:r>
    </w:p>
    <w:p w:rsidR="00476AF4" w:rsidRDefault="00476AF4" w:rsidP="00476AF4">
      <w:pPr>
        <w:rPr>
          <w:lang w:val="en-US"/>
        </w:rPr>
      </w:pPr>
      <w:bookmarkStart w:id="0" w:name="_GoBack"/>
      <w:bookmarkEnd w:id="0"/>
    </w:p>
    <w:p w:rsidR="00476AF4" w:rsidRDefault="00A703B5" w:rsidP="00A703B5">
      <w:pPr>
        <w:pStyle w:val="Heading2"/>
        <w:rPr>
          <w:lang w:val="en-US"/>
        </w:rPr>
      </w:pPr>
      <w:r>
        <w:rPr>
          <w:lang w:val="en-US"/>
        </w:rPr>
        <w:t>Application of</w:t>
      </w:r>
      <w:r w:rsidR="00476AF4">
        <w:rPr>
          <w:lang w:val="en-US"/>
        </w:rPr>
        <w:t xml:space="preserve"> naming </w:t>
      </w:r>
      <w:r>
        <w:rPr>
          <w:lang w:val="en-US"/>
        </w:rPr>
        <w:t>policy for each product</w:t>
      </w:r>
    </w:p>
    <w:p w:rsidR="00476AF4" w:rsidRDefault="00476AF4" w:rsidP="001A647F">
      <w:pPr>
        <w:pStyle w:val="Heading3"/>
        <w:rPr>
          <w:lang w:val="en-US"/>
        </w:rPr>
      </w:pPr>
      <w:r>
        <w:rPr>
          <w:lang w:val="en-US"/>
        </w:rPr>
        <w:t>Forecasts</w:t>
      </w:r>
    </w:p>
    <w:p w:rsidR="00476AF4" w:rsidRPr="001A647F" w:rsidRDefault="00476AF4" w:rsidP="001A647F">
      <w:pPr>
        <w:pStyle w:val="ListParagraph"/>
        <w:numPr>
          <w:ilvl w:val="0"/>
          <w:numId w:val="4"/>
        </w:numPr>
        <w:rPr>
          <w:lang w:val="en-US"/>
        </w:rPr>
      </w:pPr>
      <w:r w:rsidRPr="001A647F">
        <w:rPr>
          <w:lang w:val="en-US"/>
        </w:rPr>
        <w:t>High Seas Forecast</w:t>
      </w:r>
    </w:p>
    <w:p w:rsidR="00476AF4" w:rsidRPr="001A647F" w:rsidRDefault="00476AF4" w:rsidP="001A647F">
      <w:pPr>
        <w:pStyle w:val="ListParagraph"/>
        <w:numPr>
          <w:ilvl w:val="0"/>
          <w:numId w:val="4"/>
        </w:numPr>
        <w:rPr>
          <w:lang w:val="en-US"/>
        </w:rPr>
      </w:pPr>
      <w:r w:rsidRPr="001A647F">
        <w:rPr>
          <w:lang w:val="en-US"/>
        </w:rPr>
        <w:t>Ice Forecast</w:t>
      </w:r>
    </w:p>
    <w:p w:rsidR="00EB57E0" w:rsidRPr="001A647F" w:rsidRDefault="00EB57E0" w:rsidP="0031695B">
      <w:pPr>
        <w:pStyle w:val="ListParagraph"/>
        <w:numPr>
          <w:ilvl w:val="0"/>
          <w:numId w:val="4"/>
        </w:numPr>
        <w:rPr>
          <w:lang w:val="en-US"/>
        </w:rPr>
      </w:pPr>
      <w:r w:rsidRPr="001A647F">
        <w:rPr>
          <w:lang w:val="en-US"/>
        </w:rPr>
        <w:t>Coastal Forecast</w:t>
      </w:r>
      <w:r w:rsidR="001A647F">
        <w:rPr>
          <w:lang w:val="en-US"/>
        </w:rPr>
        <w:t>, Off</w:t>
      </w:r>
      <w:r w:rsidR="0031695B">
        <w:rPr>
          <w:lang w:val="en-US"/>
        </w:rPr>
        <w:t>s</w:t>
      </w:r>
      <w:r w:rsidR="001A647F">
        <w:rPr>
          <w:lang w:val="en-US"/>
        </w:rPr>
        <w:t>hore Forecast</w:t>
      </w:r>
    </w:p>
    <w:p w:rsidR="00EB57E0" w:rsidRDefault="00EB57E0" w:rsidP="001A647F">
      <w:pPr>
        <w:pStyle w:val="Heading3"/>
        <w:rPr>
          <w:lang w:val="en-US"/>
        </w:rPr>
      </w:pPr>
      <w:r>
        <w:rPr>
          <w:lang w:val="en-US"/>
        </w:rPr>
        <w:t>Warnings</w:t>
      </w:r>
    </w:p>
    <w:p w:rsidR="00EB57E0" w:rsidRPr="001A647F" w:rsidRDefault="00EB57E0" w:rsidP="001A647F">
      <w:pPr>
        <w:pStyle w:val="ListParagraph"/>
        <w:numPr>
          <w:ilvl w:val="0"/>
          <w:numId w:val="5"/>
        </w:numPr>
        <w:rPr>
          <w:lang w:val="en-US"/>
        </w:rPr>
      </w:pPr>
      <w:r w:rsidRPr="001A647F">
        <w:rPr>
          <w:lang w:val="en-US"/>
        </w:rPr>
        <w:t>Wind Warning</w:t>
      </w:r>
    </w:p>
    <w:p w:rsidR="00EB57E0" w:rsidRDefault="00EB57E0" w:rsidP="001A647F">
      <w:pPr>
        <w:pStyle w:val="ListParagraph"/>
        <w:numPr>
          <w:ilvl w:val="0"/>
          <w:numId w:val="5"/>
        </w:numPr>
        <w:rPr>
          <w:lang w:val="en-US"/>
        </w:rPr>
      </w:pPr>
      <w:r w:rsidRPr="001A647F">
        <w:rPr>
          <w:lang w:val="en-US"/>
        </w:rPr>
        <w:t>Tropical Cyclone Warning, Typhoon Warning, Hurricane Warning</w:t>
      </w:r>
    </w:p>
    <w:p w:rsidR="001A647F" w:rsidRDefault="001A647F" w:rsidP="001A647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Ice Accretion Warning</w:t>
      </w:r>
    </w:p>
    <w:p w:rsidR="001A647F" w:rsidRDefault="001A647F" w:rsidP="001A647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Coastal Wind Warning</w:t>
      </w:r>
    </w:p>
    <w:p w:rsidR="001A647F" w:rsidRPr="001A647F" w:rsidRDefault="001A647F" w:rsidP="001A647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Offshore Wind Warning</w:t>
      </w:r>
    </w:p>
    <w:p w:rsidR="00476AF4" w:rsidRPr="00476AF4" w:rsidRDefault="00476AF4" w:rsidP="00476AF4">
      <w:pPr>
        <w:rPr>
          <w:lang w:val="en-US"/>
        </w:rPr>
      </w:pPr>
    </w:p>
    <w:sectPr w:rsidR="00476AF4" w:rsidRPr="00476AF4" w:rsidSect="002C2244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44" w:rsidRDefault="00026044" w:rsidP="003E2ED3">
      <w:pPr>
        <w:spacing w:after="0" w:line="240" w:lineRule="auto"/>
      </w:pPr>
      <w:r>
        <w:separator/>
      </w:r>
    </w:p>
  </w:endnote>
  <w:endnote w:type="continuationSeparator" w:id="0">
    <w:p w:rsidR="00026044" w:rsidRDefault="00026044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7DD" w:rsidRPr="003F68F6" w:rsidRDefault="003F68F6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3F68F6">
      <w:rPr>
        <w:lang w:val="en-US"/>
      </w:rPr>
      <w:t xml:space="preserve">Page </w:t>
    </w:r>
    <w:r w:rsidRPr="003F68F6">
      <w:rPr>
        <w:b/>
        <w:lang w:val="en-US"/>
      </w:rPr>
      <w:fldChar w:fldCharType="begin"/>
    </w:r>
    <w:r w:rsidRPr="003F68F6">
      <w:rPr>
        <w:b/>
        <w:lang w:val="en-US"/>
      </w:rPr>
      <w:instrText xml:space="preserve"> PAGE  \* Arabic  \* MERGEFORMAT </w:instrText>
    </w:r>
    <w:r w:rsidRPr="003F68F6">
      <w:rPr>
        <w:b/>
        <w:lang w:val="en-US"/>
      </w:rPr>
      <w:fldChar w:fldCharType="separate"/>
    </w:r>
    <w:r w:rsidR="00097A4F">
      <w:rPr>
        <w:b/>
        <w:noProof/>
        <w:lang w:val="en-US"/>
      </w:rPr>
      <w:t>1</w:t>
    </w:r>
    <w:r w:rsidRPr="003F68F6">
      <w:rPr>
        <w:b/>
        <w:lang w:val="en-US"/>
      </w:rPr>
      <w:fldChar w:fldCharType="end"/>
    </w:r>
    <w:r w:rsidRPr="003F68F6">
      <w:rPr>
        <w:lang w:val="en-US"/>
      </w:rPr>
      <w:t xml:space="preserve"> of </w:t>
    </w:r>
    <w:r w:rsidRPr="003F68F6">
      <w:rPr>
        <w:b/>
        <w:lang w:val="en-US"/>
      </w:rPr>
      <w:fldChar w:fldCharType="begin"/>
    </w:r>
    <w:r w:rsidRPr="003F68F6">
      <w:rPr>
        <w:b/>
        <w:lang w:val="en-US"/>
      </w:rPr>
      <w:instrText xml:space="preserve"> NUMPAGES  \* Arabic  \* MERGEFORMAT </w:instrText>
    </w:r>
    <w:r w:rsidRPr="003F68F6">
      <w:rPr>
        <w:b/>
        <w:lang w:val="en-US"/>
      </w:rPr>
      <w:fldChar w:fldCharType="separate"/>
    </w:r>
    <w:r w:rsidR="00097A4F">
      <w:rPr>
        <w:b/>
        <w:noProof/>
        <w:lang w:val="en-US"/>
      </w:rPr>
      <w:t>2</w:t>
    </w:r>
    <w:r w:rsidRPr="003F68F6">
      <w:rPr>
        <w:b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44" w:rsidRDefault="00026044" w:rsidP="003E2ED3">
      <w:pPr>
        <w:spacing w:after="0" w:line="240" w:lineRule="auto"/>
      </w:pPr>
      <w:r>
        <w:separator/>
      </w:r>
    </w:p>
  </w:footnote>
  <w:footnote w:type="continuationSeparator" w:id="0">
    <w:p w:rsidR="00026044" w:rsidRDefault="00026044" w:rsidP="003E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7DD" w:rsidRDefault="006077DD" w:rsidP="00E1568D">
    <w:pPr>
      <w:pStyle w:val="Header"/>
    </w:pPr>
    <w:r>
      <w:t xml:space="preserve">Policy on label naming </w:t>
    </w:r>
    <w:r w:rsidR="00A954EF">
      <w:t xml:space="preserve">of </w:t>
    </w:r>
    <w:r w:rsidR="00E1568D">
      <w:t>NAVTEX</w:t>
    </w:r>
    <w:r w:rsidR="00A954EF">
      <w:t xml:space="preserve"> bulletins </w:t>
    </w:r>
    <w:r>
      <w:t>for WWMIWS web portal</w:t>
    </w:r>
    <w:r>
      <w:tab/>
    </w:r>
    <w:r w:rsidR="003F68F6">
      <w:t>2/</w:t>
    </w:r>
    <w:r w:rsidR="00A954EF">
      <w:t>8</w:t>
    </w:r>
    <w:r w:rsidR="003F68F6">
      <w:t>/2018</w:t>
    </w:r>
  </w:p>
  <w:p w:rsidR="006077DD" w:rsidRDefault="006077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7660"/>
    <w:multiLevelType w:val="hybridMultilevel"/>
    <w:tmpl w:val="1E3A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5092"/>
    <w:multiLevelType w:val="hybridMultilevel"/>
    <w:tmpl w:val="4C0C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57E23"/>
    <w:multiLevelType w:val="hybridMultilevel"/>
    <w:tmpl w:val="A3EA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0687A"/>
    <w:multiLevelType w:val="hybridMultilevel"/>
    <w:tmpl w:val="C53E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52F51"/>
    <w:multiLevelType w:val="hybridMultilevel"/>
    <w:tmpl w:val="E048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D66A3"/>
    <w:multiLevelType w:val="hybridMultilevel"/>
    <w:tmpl w:val="A880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C7146"/>
    <w:multiLevelType w:val="hybridMultilevel"/>
    <w:tmpl w:val="D56E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44"/>
    <w:rsid w:val="00026044"/>
    <w:rsid w:val="000779FA"/>
    <w:rsid w:val="00097A4F"/>
    <w:rsid w:val="000E0176"/>
    <w:rsid w:val="001A647F"/>
    <w:rsid w:val="001E14A0"/>
    <w:rsid w:val="00275557"/>
    <w:rsid w:val="002C2244"/>
    <w:rsid w:val="0031695B"/>
    <w:rsid w:val="003B5032"/>
    <w:rsid w:val="003B6850"/>
    <w:rsid w:val="003E2ED3"/>
    <w:rsid w:val="003F68F6"/>
    <w:rsid w:val="00476AF4"/>
    <w:rsid w:val="00483213"/>
    <w:rsid w:val="005C1961"/>
    <w:rsid w:val="006077DD"/>
    <w:rsid w:val="0061201D"/>
    <w:rsid w:val="00653C1D"/>
    <w:rsid w:val="0083389F"/>
    <w:rsid w:val="008E3E08"/>
    <w:rsid w:val="00916735"/>
    <w:rsid w:val="00995A85"/>
    <w:rsid w:val="009C1073"/>
    <w:rsid w:val="00A703B5"/>
    <w:rsid w:val="00A954EF"/>
    <w:rsid w:val="00B61E76"/>
    <w:rsid w:val="00DE1CF9"/>
    <w:rsid w:val="00E1568D"/>
    <w:rsid w:val="00EB57E0"/>
    <w:rsid w:val="00EC0B61"/>
    <w:rsid w:val="00F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4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2604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A647F"/>
    <w:rPr>
      <w:rFonts w:asciiTheme="majorHAnsi" w:eastAsiaTheme="majorEastAsia" w:hAnsiTheme="majorHAnsi" w:cstheme="majorBidi"/>
      <w:b/>
      <w:bCs/>
      <w:color w:val="4F81BD" w:themeColor="accent1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7D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4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2604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A647F"/>
    <w:rPr>
      <w:rFonts w:asciiTheme="majorHAnsi" w:eastAsiaTheme="majorEastAsia" w:hAnsiTheme="majorHAnsi" w:cstheme="majorBidi"/>
      <w:b/>
      <w:bCs/>
      <w:color w:val="4F81BD" w:themeColor="accent1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7D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F116-3347-45B6-B76D-C59EAEF8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Moodie</dc:creator>
  <cp:lastModifiedBy>Neal Moodie</cp:lastModifiedBy>
  <cp:revision>4</cp:revision>
  <dcterms:created xsi:type="dcterms:W3CDTF">2018-08-02T13:15:00Z</dcterms:created>
  <dcterms:modified xsi:type="dcterms:W3CDTF">2018-08-02T14:17:00Z</dcterms:modified>
</cp:coreProperties>
</file>