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BB57E7" w:rsidRPr="00C97946" w:rsidTr="004E3736">
        <w:trPr>
          <w:trHeight w:val="1407"/>
        </w:trPr>
        <w:tc>
          <w:tcPr>
            <w:tcW w:w="5353" w:type="dxa"/>
          </w:tcPr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60BA484A" wp14:editId="65742BC0">
                  <wp:extent cx="566382" cy="592129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ologo2016_fulltext_vertical_rgb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93" cy="60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World Meteorological Organization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BB57E7" w:rsidRPr="00C97946" w:rsidRDefault="002428C5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Seven</w:t>
            </w:r>
            <w:r w:rsidR="00BB57E7" w:rsidRPr="00C97946"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th Session</w:t>
            </w:r>
          </w:p>
          <w:p w:rsidR="00BB57E7" w:rsidRPr="00C97946" w:rsidRDefault="002428C5" w:rsidP="002428C5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Geneva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13 May to 15 May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0057D4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34BF6208" wp14:editId="2D209B5C">
                  <wp:extent cx="1162182" cy="66708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small-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29" cy="67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BB57E7" w:rsidRPr="00C97946" w:rsidRDefault="002428C5" w:rsidP="00B019D3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ETSI-7</w:t>
            </w:r>
            <w:r w:rsidR="00BB57E7"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/</w:t>
            </w: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Doc. </w:t>
            </w:r>
            <w:r w:rsidR="00B019D3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X.X</w:t>
            </w:r>
          </w:p>
          <w:p w:rsidR="00BB57E7" w:rsidRPr="00C97946" w:rsidRDefault="00BB57E7" w:rsidP="00B019D3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Submitted by: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br/>
            </w:r>
            <w:r w:rsidR="00B019D3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___________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 xml:space="preserve">, ETSI </w:t>
            </w:r>
          </w:p>
          <w:p w:rsidR="00BB57E7" w:rsidRPr="00C97946" w:rsidRDefault="00B019D3" w:rsidP="002428C5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9.V</w:t>
            </w:r>
            <w:r w:rsidR="00BB57E7"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.201</w:t>
            </w:r>
            <w:r w:rsidR="002428C5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DRAFT </w:t>
            </w:r>
          </w:p>
        </w:tc>
      </w:tr>
    </w:tbl>
    <w:p w:rsidR="00FA1244" w:rsidRPr="00FA1244" w:rsidRDefault="00FA1244" w:rsidP="00FA1244">
      <w:pPr>
        <w:contextualSpacing/>
        <w:jc w:val="center"/>
        <w:rPr>
          <w:rFonts w:ascii="Arial" w:hAnsi="Arial" w:cs="Arial"/>
          <w:b/>
        </w:rPr>
      </w:pPr>
      <w:bookmarkStart w:id="0" w:name="_APPENDIX_A:_"/>
      <w:bookmarkEnd w:id="0"/>
    </w:p>
    <w:p w:rsidR="004E3D9A" w:rsidRPr="00C97946" w:rsidRDefault="00B019D3" w:rsidP="00FA1244">
      <w:pPr>
        <w:contextualSpacing/>
        <w:jc w:val="center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TITLE</w:t>
      </w:r>
    </w:p>
    <w:p w:rsidR="004E3D9A" w:rsidRDefault="004E3D9A" w:rsidP="00FA1244">
      <w:pPr>
        <w:contextualSpacing/>
        <w:rPr>
          <w:rFonts w:ascii="Verdana" w:hAnsi="Verdana" w:cs="Arial"/>
          <w:bCs/>
          <w:iCs/>
          <w:sz w:val="20"/>
          <w:szCs w:val="20"/>
        </w:rPr>
      </w:pPr>
    </w:p>
    <w:p w:rsidR="00B019D3" w:rsidRDefault="001E07C9" w:rsidP="00FA1244">
      <w:pPr>
        <w:contextualSpacing/>
        <w:rPr>
          <w:rFonts w:ascii="Verdana" w:hAnsi="Verdana" w:cs="Arial"/>
          <w:bCs/>
          <w:iCs/>
          <w:sz w:val="20"/>
          <w:szCs w:val="20"/>
        </w:rPr>
      </w:pPr>
      <w:bookmarkStart w:id="1" w:name="_GoBack"/>
      <w:r>
        <w:rPr>
          <w:rFonts w:ascii="Verdana" w:hAnsi="Verdana" w:cs="Arial"/>
          <w:bCs/>
          <w:iCs/>
          <w:noProof/>
          <w:sz w:val="20"/>
          <w:szCs w:val="20"/>
          <w:lang w:val="ru-RU" w:eastAsia="ru-RU"/>
        </w:rPr>
        <w:drawing>
          <wp:inline distT="0" distB="0" distL="0" distR="0">
            <wp:extent cx="4832985" cy="6305550"/>
            <wp:effectExtent l="0" t="0" r="5715" b="0"/>
            <wp:docPr id="2" name="Рисунок 2" descr="C:\wmo\JCOMM\etsi\etsi7\2019-05-07 Du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mo\JCOMM\etsi\etsi7\2019-05-07 Dusk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019D3" w:rsidRPr="00C97946" w:rsidRDefault="00B019D3" w:rsidP="00FA1244">
      <w:pPr>
        <w:contextualSpacing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Paragraph text</w:t>
      </w: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B019D3" w:rsidRDefault="00B019D3" w:rsidP="00323B12">
      <w:pPr>
        <w:pStyle w:val="a6"/>
        <w:rPr>
          <w:rFonts w:ascii="Verdana" w:hAnsi="Verdana" w:cs="Arial"/>
          <w:sz w:val="20"/>
          <w:szCs w:val="20"/>
        </w:rPr>
      </w:pPr>
    </w:p>
    <w:p w:rsidR="004E3D9A" w:rsidRPr="00C97946" w:rsidRDefault="004E3D9A" w:rsidP="00323B12">
      <w:pPr>
        <w:pStyle w:val="a6"/>
        <w:rPr>
          <w:rFonts w:ascii="Verdana" w:hAnsi="Verdana" w:cs="Arial"/>
          <w:sz w:val="20"/>
          <w:szCs w:val="20"/>
        </w:rPr>
      </w:pPr>
      <w:r w:rsidRPr="00C97946">
        <w:rPr>
          <w:rFonts w:ascii="Verdana" w:hAnsi="Verdana" w:cs="Arial"/>
          <w:sz w:val="20"/>
          <w:szCs w:val="20"/>
        </w:rPr>
        <w:t>_____________</w:t>
      </w:r>
    </w:p>
    <w:sectPr w:rsidR="004E3D9A" w:rsidRPr="00C97946" w:rsidSect="00A54E51">
      <w:headerReference w:type="default" r:id="rId12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79" w:rsidRDefault="001E5E79">
      <w:r>
        <w:separator/>
      </w:r>
    </w:p>
  </w:endnote>
  <w:endnote w:type="continuationSeparator" w:id="0">
    <w:p w:rsidR="001E5E79" w:rsidRDefault="001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79" w:rsidRDefault="001E5E79">
      <w:r>
        <w:separator/>
      </w:r>
    </w:p>
  </w:footnote>
  <w:footnote w:type="continuationSeparator" w:id="0">
    <w:p w:rsidR="001E5E79" w:rsidRDefault="001E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D9" w:rsidRDefault="00C443D9" w:rsidP="00E10272">
    <w:pPr>
      <w:pStyle w:val="a4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ETSI-</w:t>
    </w:r>
    <w:r w:rsidR="00E10272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/Doc. 1.</w:t>
    </w:r>
    <w:r w:rsidR="00E10272">
      <w:rPr>
        <w:rFonts w:ascii="Arial" w:hAnsi="Arial"/>
        <w:sz w:val="20"/>
        <w:szCs w:val="20"/>
      </w:rPr>
      <w:t>0</w:t>
    </w:r>
    <w:r w:rsidR="00AB407D">
      <w:rPr>
        <w:rFonts w:ascii="Arial" w:hAnsi="Arial"/>
        <w:sz w:val="20"/>
        <w:szCs w:val="20"/>
      </w:rPr>
      <w:t>, REV.0</w:t>
    </w:r>
    <w:r>
      <w:rPr>
        <w:rFonts w:ascii="Arial" w:hAnsi="Arial"/>
        <w:sz w:val="20"/>
        <w:szCs w:val="20"/>
      </w:rPr>
      <w:t xml:space="preserve">, p. </w:t>
    </w:r>
    <w:r>
      <w:rPr>
        <w:rStyle w:val="a7"/>
        <w:rFonts w:ascii="Arial" w:hAnsi="Arial"/>
        <w:sz w:val="20"/>
        <w:szCs w:val="20"/>
      </w:rPr>
      <w:fldChar w:fldCharType="begin"/>
    </w:r>
    <w:r>
      <w:rPr>
        <w:rStyle w:val="a7"/>
        <w:rFonts w:ascii="Arial" w:hAnsi="Arial"/>
        <w:sz w:val="20"/>
        <w:szCs w:val="20"/>
      </w:rPr>
      <w:instrText xml:space="preserve"> PAGE </w:instrText>
    </w:r>
    <w:r>
      <w:rPr>
        <w:rStyle w:val="a7"/>
        <w:rFonts w:ascii="Arial" w:hAnsi="Arial"/>
        <w:sz w:val="20"/>
        <w:szCs w:val="20"/>
      </w:rPr>
      <w:fldChar w:fldCharType="separate"/>
    </w:r>
    <w:r w:rsidR="001E07C9">
      <w:rPr>
        <w:rStyle w:val="a7"/>
        <w:rFonts w:ascii="Arial" w:hAnsi="Arial"/>
        <w:noProof/>
        <w:sz w:val="20"/>
        <w:szCs w:val="20"/>
      </w:rPr>
      <w:t>2</w:t>
    </w:r>
    <w:r>
      <w:rPr>
        <w:rStyle w:val="a7"/>
        <w:rFonts w:ascii="Arial" w:hAnsi="Arial"/>
        <w:sz w:val="20"/>
        <w:szCs w:val="20"/>
      </w:rPr>
      <w:fldChar w:fldCharType="end"/>
    </w:r>
  </w:p>
  <w:p w:rsidR="00C443D9" w:rsidRDefault="00C443D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B9"/>
    <w:multiLevelType w:val="multilevel"/>
    <w:tmpl w:val="18640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1682C"/>
    <w:multiLevelType w:val="hybridMultilevel"/>
    <w:tmpl w:val="524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BE0C41"/>
    <w:multiLevelType w:val="hybridMultilevel"/>
    <w:tmpl w:val="BAC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D2B"/>
    <w:multiLevelType w:val="hybridMultilevel"/>
    <w:tmpl w:val="6272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9187B"/>
    <w:multiLevelType w:val="multilevel"/>
    <w:tmpl w:val="D32E2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465761"/>
    <w:multiLevelType w:val="hybridMultilevel"/>
    <w:tmpl w:val="B3F8B0FA"/>
    <w:lvl w:ilvl="0" w:tplc="FCE4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22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C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A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60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AB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BC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0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A14A24"/>
    <w:multiLevelType w:val="multilevel"/>
    <w:tmpl w:val="35265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F31328"/>
    <w:multiLevelType w:val="hybridMultilevel"/>
    <w:tmpl w:val="582C2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C2633"/>
    <w:multiLevelType w:val="hybridMultilevel"/>
    <w:tmpl w:val="3D58B49A"/>
    <w:lvl w:ilvl="0" w:tplc="EC6A2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66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0D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6B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9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ED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08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62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0"/>
    <w:rsid w:val="000057D4"/>
    <w:rsid w:val="0001450E"/>
    <w:rsid w:val="00015A25"/>
    <w:rsid w:val="00024421"/>
    <w:rsid w:val="0006642E"/>
    <w:rsid w:val="000820B3"/>
    <w:rsid w:val="000C5DF9"/>
    <w:rsid w:val="000C67C4"/>
    <w:rsid w:val="000D2F0A"/>
    <w:rsid w:val="000D4E8E"/>
    <w:rsid w:val="000E050D"/>
    <w:rsid w:val="000E5400"/>
    <w:rsid w:val="00102451"/>
    <w:rsid w:val="00120ED3"/>
    <w:rsid w:val="001429BF"/>
    <w:rsid w:val="00154249"/>
    <w:rsid w:val="001624D3"/>
    <w:rsid w:val="00171B4E"/>
    <w:rsid w:val="001920EA"/>
    <w:rsid w:val="001D1613"/>
    <w:rsid w:val="001E07C9"/>
    <w:rsid w:val="001E5E79"/>
    <w:rsid w:val="001F77DF"/>
    <w:rsid w:val="0020683C"/>
    <w:rsid w:val="002428C5"/>
    <w:rsid w:val="00252754"/>
    <w:rsid w:val="00253C04"/>
    <w:rsid w:val="00254E29"/>
    <w:rsid w:val="00297B44"/>
    <w:rsid w:val="002F799C"/>
    <w:rsid w:val="00306BAA"/>
    <w:rsid w:val="00323B12"/>
    <w:rsid w:val="00324D7E"/>
    <w:rsid w:val="00362551"/>
    <w:rsid w:val="00386CEA"/>
    <w:rsid w:val="003A72D5"/>
    <w:rsid w:val="003C0045"/>
    <w:rsid w:val="003C2BA3"/>
    <w:rsid w:val="003C4449"/>
    <w:rsid w:val="003D34E0"/>
    <w:rsid w:val="004122D6"/>
    <w:rsid w:val="00417060"/>
    <w:rsid w:val="00423632"/>
    <w:rsid w:val="004244A5"/>
    <w:rsid w:val="004246B0"/>
    <w:rsid w:val="00426CB1"/>
    <w:rsid w:val="00463FDB"/>
    <w:rsid w:val="00486C61"/>
    <w:rsid w:val="004C1B1B"/>
    <w:rsid w:val="004C3DDA"/>
    <w:rsid w:val="004E3D9A"/>
    <w:rsid w:val="0050531A"/>
    <w:rsid w:val="00535DD1"/>
    <w:rsid w:val="00575995"/>
    <w:rsid w:val="00584638"/>
    <w:rsid w:val="0059432F"/>
    <w:rsid w:val="005B2D12"/>
    <w:rsid w:val="005B4277"/>
    <w:rsid w:val="005B5AA0"/>
    <w:rsid w:val="005C53F2"/>
    <w:rsid w:val="005E02D9"/>
    <w:rsid w:val="005E1BAF"/>
    <w:rsid w:val="005F5F55"/>
    <w:rsid w:val="00601C08"/>
    <w:rsid w:val="006144AB"/>
    <w:rsid w:val="006479DF"/>
    <w:rsid w:val="00680F98"/>
    <w:rsid w:val="006C3D33"/>
    <w:rsid w:val="006E12C7"/>
    <w:rsid w:val="006F6CEB"/>
    <w:rsid w:val="007400F8"/>
    <w:rsid w:val="007965B5"/>
    <w:rsid w:val="007A591F"/>
    <w:rsid w:val="007E351F"/>
    <w:rsid w:val="008260D6"/>
    <w:rsid w:val="00831870"/>
    <w:rsid w:val="008336E1"/>
    <w:rsid w:val="00842375"/>
    <w:rsid w:val="0085195A"/>
    <w:rsid w:val="008B35C0"/>
    <w:rsid w:val="008D4531"/>
    <w:rsid w:val="008E3B52"/>
    <w:rsid w:val="008E495B"/>
    <w:rsid w:val="008E74A5"/>
    <w:rsid w:val="008F1A9B"/>
    <w:rsid w:val="008F4C9A"/>
    <w:rsid w:val="00900364"/>
    <w:rsid w:val="0090596A"/>
    <w:rsid w:val="00927DB9"/>
    <w:rsid w:val="00932BD1"/>
    <w:rsid w:val="009544C5"/>
    <w:rsid w:val="00961917"/>
    <w:rsid w:val="009675F8"/>
    <w:rsid w:val="009742F9"/>
    <w:rsid w:val="009C57FD"/>
    <w:rsid w:val="009D11FB"/>
    <w:rsid w:val="009D4219"/>
    <w:rsid w:val="009D4C3C"/>
    <w:rsid w:val="009D7858"/>
    <w:rsid w:val="009E41DB"/>
    <w:rsid w:val="009E4CF1"/>
    <w:rsid w:val="009F4D28"/>
    <w:rsid w:val="00A304E1"/>
    <w:rsid w:val="00A469C2"/>
    <w:rsid w:val="00A47D37"/>
    <w:rsid w:val="00A54E51"/>
    <w:rsid w:val="00A609C6"/>
    <w:rsid w:val="00A61006"/>
    <w:rsid w:val="00AA6350"/>
    <w:rsid w:val="00AB407D"/>
    <w:rsid w:val="00AB6E3B"/>
    <w:rsid w:val="00AC2CCE"/>
    <w:rsid w:val="00AF5C85"/>
    <w:rsid w:val="00B019D3"/>
    <w:rsid w:val="00B27599"/>
    <w:rsid w:val="00B44564"/>
    <w:rsid w:val="00B46E77"/>
    <w:rsid w:val="00BB57E7"/>
    <w:rsid w:val="00C07B7B"/>
    <w:rsid w:val="00C220A5"/>
    <w:rsid w:val="00C443D9"/>
    <w:rsid w:val="00C539EA"/>
    <w:rsid w:val="00C61DF0"/>
    <w:rsid w:val="00C76801"/>
    <w:rsid w:val="00C9132E"/>
    <w:rsid w:val="00C97946"/>
    <w:rsid w:val="00C97F9A"/>
    <w:rsid w:val="00CD30BD"/>
    <w:rsid w:val="00CE6168"/>
    <w:rsid w:val="00CF49C0"/>
    <w:rsid w:val="00D05A52"/>
    <w:rsid w:val="00D31DC5"/>
    <w:rsid w:val="00D5219B"/>
    <w:rsid w:val="00D63B9F"/>
    <w:rsid w:val="00DC756D"/>
    <w:rsid w:val="00DC762A"/>
    <w:rsid w:val="00DE5637"/>
    <w:rsid w:val="00E10272"/>
    <w:rsid w:val="00E277E7"/>
    <w:rsid w:val="00E50887"/>
    <w:rsid w:val="00E54EB0"/>
    <w:rsid w:val="00E6640C"/>
    <w:rsid w:val="00E75B88"/>
    <w:rsid w:val="00E83CF2"/>
    <w:rsid w:val="00E85250"/>
    <w:rsid w:val="00EB27E0"/>
    <w:rsid w:val="00EC1F16"/>
    <w:rsid w:val="00EC5BE7"/>
    <w:rsid w:val="00EE7647"/>
    <w:rsid w:val="00F04617"/>
    <w:rsid w:val="00F110A7"/>
    <w:rsid w:val="00F24F19"/>
    <w:rsid w:val="00F31CE2"/>
    <w:rsid w:val="00F344EF"/>
    <w:rsid w:val="00F412AE"/>
    <w:rsid w:val="00F71B7C"/>
    <w:rsid w:val="00F77AA4"/>
    <w:rsid w:val="00F914AB"/>
    <w:rsid w:val="00FA1244"/>
    <w:rsid w:val="00FA4D05"/>
    <w:rsid w:val="00FB033D"/>
    <w:rsid w:val="00FB4F94"/>
    <w:rsid w:val="00FC1182"/>
    <w:rsid w:val="00FC2727"/>
    <w:rsid w:val="00FD3F0F"/>
    <w:rsid w:val="00FF1AD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5E10-F3FD-473F-A3C1-6E397B1B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Ice Charting Working Group</vt:lpstr>
      <vt:lpstr>International Ice Charting Working Group</vt:lpstr>
    </vt:vector>
  </TitlesOfParts>
  <Company>US Navy</Company>
  <LinksUpToDate>false</LinksUpToDate>
  <CharactersWithSpaces>393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http://jcomm.info/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Ice Charting Working Group</dc:title>
  <dc:creator>Canadian Ice Service</dc:creator>
  <cp:lastModifiedBy>VS</cp:lastModifiedBy>
  <cp:revision>3</cp:revision>
  <cp:lastPrinted>2014-02-12T18:50:00Z</cp:lastPrinted>
  <dcterms:created xsi:type="dcterms:W3CDTF">2019-05-09T13:22:00Z</dcterms:created>
  <dcterms:modified xsi:type="dcterms:W3CDTF">2019-05-13T14:12:00Z</dcterms:modified>
</cp:coreProperties>
</file>