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jc w:val="center"/>
        <w:tblLayout w:type="fixed"/>
        <w:tblCellMar>
          <w:left w:w="120" w:type="dxa"/>
          <w:right w:w="120" w:type="dxa"/>
        </w:tblCellMar>
        <w:tblLook w:val="0000" w:firstRow="0" w:lastRow="0" w:firstColumn="0" w:lastColumn="0" w:noHBand="0" w:noVBand="0"/>
      </w:tblPr>
      <w:tblGrid>
        <w:gridCol w:w="4687"/>
        <w:gridCol w:w="1439"/>
        <w:gridCol w:w="3608"/>
      </w:tblGrid>
      <w:tr w:rsidR="00786945" w:rsidRPr="00E375D2" w:rsidTr="0014479D">
        <w:trPr>
          <w:cantSplit/>
          <w:jc w:val="center"/>
        </w:trPr>
        <w:tc>
          <w:tcPr>
            <w:tcW w:w="4687" w:type="dxa"/>
          </w:tcPr>
          <w:p w:rsidR="00786945" w:rsidRPr="006F1E90" w:rsidRDefault="00786945" w:rsidP="0014479D">
            <w:pPr>
              <w:spacing w:line="120" w:lineRule="exact"/>
              <w:rPr>
                <w:rFonts w:ascii="Arial" w:hAnsi="Arial"/>
                <w:sz w:val="20"/>
                <w:szCs w:val="20"/>
                <w:lang w:val="en-GB" w:eastAsia="ko-KR"/>
              </w:rPr>
            </w:pPr>
          </w:p>
          <w:p w:rsidR="00786945" w:rsidRPr="006F1E90" w:rsidRDefault="00786945" w:rsidP="0014479D">
            <w:pPr>
              <w:rPr>
                <w:rFonts w:ascii="Arial" w:hAnsi="Arial"/>
                <w:b/>
                <w:sz w:val="20"/>
                <w:szCs w:val="20"/>
                <w:lang w:val="en-GB"/>
              </w:rPr>
            </w:pPr>
            <w:r w:rsidRPr="006F1E90">
              <w:rPr>
                <w:rFonts w:ascii="Arial" w:hAnsi="Arial"/>
                <w:b/>
                <w:sz w:val="20"/>
                <w:szCs w:val="20"/>
                <w:lang w:val="en-GB"/>
              </w:rPr>
              <w:t>WORLD METEOROLOGICAL ORGANIZATION</w:t>
            </w:r>
          </w:p>
          <w:p w:rsidR="00786945" w:rsidRPr="006F1E90" w:rsidRDefault="00786945" w:rsidP="0014479D">
            <w:pPr>
              <w:jc w:val="center"/>
              <w:rPr>
                <w:rFonts w:ascii="Arial" w:hAnsi="Arial"/>
                <w:b/>
                <w:sz w:val="20"/>
                <w:szCs w:val="20"/>
                <w:lang w:val="en-GB"/>
              </w:rPr>
            </w:pPr>
          </w:p>
          <w:p w:rsidR="00786945" w:rsidRPr="006F1E90" w:rsidRDefault="00786945" w:rsidP="0014479D">
            <w:pPr>
              <w:rPr>
                <w:rFonts w:ascii="Arial" w:hAnsi="Arial"/>
                <w:sz w:val="20"/>
                <w:szCs w:val="20"/>
                <w:lang w:val="en-GB"/>
              </w:rPr>
            </w:pPr>
            <w:r w:rsidRPr="006F1E90">
              <w:rPr>
                <w:rFonts w:ascii="Arial" w:hAnsi="Arial"/>
                <w:b/>
                <w:sz w:val="20"/>
                <w:szCs w:val="20"/>
                <w:lang w:val="en-GB"/>
              </w:rPr>
              <w:t>________________________</w:t>
            </w:r>
            <w:r w:rsidRPr="006F1E90">
              <w:rPr>
                <w:rFonts w:ascii="Arial" w:hAnsi="Arial" w:hint="eastAsia"/>
                <w:b/>
                <w:sz w:val="20"/>
                <w:szCs w:val="20"/>
                <w:lang w:val="en-GB" w:eastAsia="ko-KR"/>
              </w:rPr>
              <w:t>_______________</w:t>
            </w:r>
            <w:r w:rsidRPr="006F1E90">
              <w:rPr>
                <w:rFonts w:ascii="Arial" w:hAnsi="Arial"/>
                <w:b/>
                <w:sz w:val="20"/>
                <w:szCs w:val="20"/>
                <w:lang w:val="en-GB" w:eastAsia="ko-KR"/>
              </w:rPr>
              <w:br/>
            </w:r>
          </w:p>
        </w:tc>
        <w:tc>
          <w:tcPr>
            <w:tcW w:w="5047" w:type="dxa"/>
            <w:gridSpan w:val="2"/>
          </w:tcPr>
          <w:p w:rsidR="00786945" w:rsidRPr="006F1E90" w:rsidRDefault="00786945" w:rsidP="0014479D">
            <w:pPr>
              <w:spacing w:line="120" w:lineRule="exact"/>
              <w:rPr>
                <w:rFonts w:ascii="Arial" w:hAnsi="Arial"/>
                <w:b/>
                <w:sz w:val="20"/>
                <w:szCs w:val="20"/>
                <w:lang w:val="en-GB"/>
              </w:rPr>
            </w:pPr>
          </w:p>
          <w:p w:rsidR="00786945" w:rsidRPr="006F1E90" w:rsidRDefault="00786945" w:rsidP="0014479D">
            <w:pPr>
              <w:jc w:val="right"/>
              <w:rPr>
                <w:rFonts w:ascii="Arial" w:hAnsi="Arial"/>
                <w:b/>
                <w:sz w:val="20"/>
                <w:szCs w:val="20"/>
                <w:lang w:val="en-GB"/>
              </w:rPr>
            </w:pPr>
            <w:r w:rsidRPr="006F1E90">
              <w:rPr>
                <w:rFonts w:ascii="Arial" w:hAnsi="Arial"/>
                <w:b/>
                <w:sz w:val="20"/>
                <w:szCs w:val="20"/>
                <w:lang w:val="en-GB"/>
              </w:rPr>
              <w:t>INTERGOVERNMENTAL OCEANOGRAPHIC</w:t>
            </w:r>
            <w:r w:rsidRPr="006F1E90">
              <w:rPr>
                <w:rFonts w:ascii="Arial" w:hAnsi="Arial"/>
                <w:b/>
                <w:sz w:val="20"/>
                <w:szCs w:val="20"/>
                <w:lang w:val="en-GB"/>
              </w:rPr>
              <w:br/>
              <w:t>COMMISSION (OF UNESCO)</w:t>
            </w:r>
          </w:p>
          <w:p w:rsidR="00786945" w:rsidRPr="006F1E90" w:rsidRDefault="00786945" w:rsidP="0014479D">
            <w:pPr>
              <w:jc w:val="right"/>
              <w:rPr>
                <w:rFonts w:ascii="Arial" w:hAnsi="Arial"/>
                <w:b/>
                <w:sz w:val="20"/>
                <w:szCs w:val="20"/>
                <w:lang w:val="en-GB" w:eastAsia="ko-KR"/>
              </w:rPr>
            </w:pPr>
            <w:r w:rsidRPr="006F1E90">
              <w:rPr>
                <w:rFonts w:ascii="Arial" w:hAnsi="Arial" w:hint="eastAsia"/>
                <w:b/>
                <w:sz w:val="20"/>
                <w:szCs w:val="20"/>
                <w:lang w:val="en-GB" w:eastAsia="ko-KR"/>
              </w:rPr>
              <w:t>_______________</w:t>
            </w:r>
            <w:r w:rsidRPr="006F1E90">
              <w:rPr>
                <w:rFonts w:ascii="Arial" w:hAnsi="Arial"/>
                <w:b/>
                <w:sz w:val="20"/>
                <w:szCs w:val="20"/>
                <w:lang w:val="en-GB"/>
              </w:rPr>
              <w:t>________________________</w:t>
            </w:r>
            <w:r w:rsidRPr="006F1E90">
              <w:rPr>
                <w:rFonts w:ascii="Arial" w:hAnsi="Arial"/>
                <w:b/>
                <w:sz w:val="20"/>
                <w:szCs w:val="20"/>
                <w:lang w:val="en-GB" w:eastAsia="ko-KR"/>
              </w:rPr>
              <w:br/>
            </w:r>
          </w:p>
        </w:tc>
      </w:tr>
      <w:tr w:rsidR="00786945" w:rsidRPr="00E375D2" w:rsidTr="0014479D">
        <w:trPr>
          <w:jc w:val="center"/>
        </w:trPr>
        <w:tc>
          <w:tcPr>
            <w:tcW w:w="6126" w:type="dxa"/>
            <w:gridSpan w:val="2"/>
          </w:tcPr>
          <w:p w:rsidR="0098068B"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EXPERT TEAM ON SEA ICE – FIFTH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98068B" w:rsidRDefault="0098068B" w:rsidP="0098068B">
            <w:pPr>
              <w:tabs>
                <w:tab w:val="right" w:pos="3310"/>
              </w:tabs>
              <w:ind w:left="12" w:hanging="12"/>
              <w:rPr>
                <w:rFonts w:ascii="Arial" w:hAnsi="Arial" w:cs="Arial"/>
                <w:sz w:val="20"/>
                <w:szCs w:val="20"/>
                <w:lang w:eastAsia="ko-KR"/>
              </w:rPr>
            </w:pPr>
            <w:r w:rsidRPr="0098068B">
              <w:rPr>
                <w:rFonts w:ascii="Arial" w:hAnsi="Arial" w:cs="Arial"/>
                <w:sz w:val="20"/>
                <w:szCs w:val="20"/>
                <w:lang w:eastAsia="ko-KR"/>
              </w:rPr>
              <w:t xml:space="preserve">STEERING GROUP FOR THE PROJECT </w:t>
            </w:r>
            <w:r w:rsidRPr="0098068B">
              <w:rPr>
                <w:rFonts w:ascii="Arial" w:hAnsi="Arial" w:cs="Arial"/>
                <w:sz w:val="20"/>
                <w:szCs w:val="20"/>
                <w:lang w:eastAsia="ko-KR"/>
              </w:rPr>
              <w:br/>
              <w:t>GLOBAL DIGITAL SEA ICE DATA BANK (GDSIDB) – THIRTEENTH SESSION</w:t>
            </w:r>
          </w:p>
          <w:p w:rsidR="0098068B" w:rsidRPr="0098068B" w:rsidRDefault="0098068B" w:rsidP="0098068B">
            <w:pPr>
              <w:tabs>
                <w:tab w:val="right" w:pos="3310"/>
              </w:tabs>
              <w:ind w:left="12" w:hanging="12"/>
              <w:rPr>
                <w:rFonts w:ascii="Arial" w:hAnsi="Arial" w:cs="Arial"/>
                <w:sz w:val="20"/>
                <w:szCs w:val="20"/>
                <w:lang w:eastAsia="ko-KR"/>
              </w:rPr>
            </w:pPr>
          </w:p>
          <w:p w:rsidR="00786945" w:rsidRPr="00E375D2" w:rsidRDefault="0098068B" w:rsidP="0098068B">
            <w:pPr>
              <w:tabs>
                <w:tab w:val="right" w:pos="3310"/>
              </w:tabs>
              <w:ind w:left="12" w:hanging="12"/>
              <w:rPr>
                <w:rFonts w:ascii="Arial" w:hAnsi="Arial"/>
                <w:sz w:val="22"/>
                <w:lang w:val="en-GB" w:eastAsia="ko-KR"/>
              </w:rPr>
            </w:pPr>
            <w:r w:rsidRPr="0098068B">
              <w:rPr>
                <w:rFonts w:ascii="Arial" w:hAnsi="Arial" w:cs="Arial"/>
                <w:sz w:val="20"/>
                <w:szCs w:val="20"/>
                <w:lang w:eastAsia="ko-KR"/>
              </w:rPr>
              <w:t>OTTAWA</w:t>
            </w:r>
            <w:r w:rsidR="00786945" w:rsidRPr="0098068B">
              <w:rPr>
                <w:rFonts w:ascii="Arial" w:hAnsi="Arial" w:cs="Arial"/>
                <w:sz w:val="20"/>
                <w:szCs w:val="20"/>
                <w:lang w:eastAsia="ko-KR"/>
              </w:rPr>
              <w:t>, CANADA</w:t>
            </w:r>
            <w:r w:rsidR="00786945" w:rsidRPr="0098068B">
              <w:rPr>
                <w:rFonts w:ascii="Arial" w:hAnsi="Arial" w:cs="Arial" w:hint="eastAsia"/>
                <w:sz w:val="20"/>
                <w:szCs w:val="20"/>
                <w:lang w:eastAsia="ko-KR"/>
              </w:rPr>
              <w:t xml:space="preserve">, </w:t>
            </w:r>
            <w:r w:rsidR="00786945" w:rsidRPr="0098068B">
              <w:rPr>
                <w:rFonts w:ascii="Arial" w:hAnsi="Arial" w:cs="Arial"/>
                <w:sz w:val="20"/>
                <w:szCs w:val="20"/>
                <w:lang w:eastAsia="ko-KR"/>
              </w:rPr>
              <w:t>25 TO 28 MARCH</w:t>
            </w:r>
            <w:r w:rsidR="00786945" w:rsidRPr="0098068B">
              <w:rPr>
                <w:rFonts w:ascii="Arial" w:hAnsi="Arial" w:cs="Arial" w:hint="eastAsia"/>
                <w:sz w:val="20"/>
                <w:szCs w:val="20"/>
                <w:lang w:eastAsia="ko-KR"/>
              </w:rPr>
              <w:t xml:space="preserve"> 201</w:t>
            </w:r>
            <w:r w:rsidR="00786945" w:rsidRPr="0098068B">
              <w:rPr>
                <w:rFonts w:ascii="Arial" w:hAnsi="Arial" w:cs="Arial"/>
                <w:sz w:val="20"/>
                <w:szCs w:val="20"/>
                <w:lang w:eastAsia="ko-KR"/>
              </w:rPr>
              <w:t>4</w:t>
            </w:r>
          </w:p>
        </w:tc>
        <w:tc>
          <w:tcPr>
            <w:tcW w:w="3608" w:type="dxa"/>
          </w:tcPr>
          <w:p w:rsidR="00786945" w:rsidRDefault="00786945" w:rsidP="0014479D">
            <w:pPr>
              <w:jc w:val="right"/>
              <w:rPr>
                <w:rFonts w:ascii="Arial" w:hAnsi="Arial"/>
                <w:b/>
                <w:sz w:val="22"/>
                <w:lang w:val="en-GB" w:eastAsia="ko-KR"/>
              </w:rPr>
            </w:pPr>
            <w:r>
              <w:rPr>
                <w:rFonts w:ascii="Arial" w:hAnsi="Arial" w:hint="eastAsia"/>
                <w:b/>
                <w:sz w:val="22"/>
                <w:lang w:val="en-GB" w:eastAsia="ko-KR"/>
              </w:rPr>
              <w:t>ET</w:t>
            </w:r>
            <w:r>
              <w:rPr>
                <w:rFonts w:ascii="Arial" w:hAnsi="Arial"/>
                <w:b/>
                <w:sz w:val="22"/>
                <w:lang w:val="en-GB" w:eastAsia="ko-KR"/>
              </w:rPr>
              <w:t>SI</w:t>
            </w:r>
            <w:r w:rsidRPr="006F1E90">
              <w:rPr>
                <w:rFonts w:ascii="Arial" w:hAnsi="Arial"/>
                <w:b/>
                <w:sz w:val="22"/>
                <w:lang w:val="en-GB"/>
              </w:rPr>
              <w:t>-</w:t>
            </w:r>
            <w:r>
              <w:rPr>
                <w:rFonts w:ascii="Arial" w:hAnsi="Arial"/>
                <w:b/>
                <w:sz w:val="22"/>
                <w:lang w:val="en-GB"/>
              </w:rPr>
              <w:t>5</w:t>
            </w:r>
            <w:r w:rsidRPr="006F1E90">
              <w:rPr>
                <w:rFonts w:ascii="Arial" w:hAnsi="Arial"/>
                <w:b/>
                <w:sz w:val="22"/>
                <w:lang w:val="en-GB"/>
              </w:rPr>
              <w:t>/</w:t>
            </w:r>
            <w:r w:rsidR="000B39C8">
              <w:rPr>
                <w:rFonts w:ascii="Arial" w:hAnsi="Arial"/>
                <w:b/>
                <w:sz w:val="22"/>
                <w:lang w:val="en-GB"/>
              </w:rPr>
              <w:t>GDSIDB-13/</w:t>
            </w:r>
            <w:r w:rsidRPr="006F1E90">
              <w:rPr>
                <w:rFonts w:ascii="Arial" w:hAnsi="Arial"/>
                <w:b/>
                <w:sz w:val="22"/>
                <w:lang w:val="en-GB"/>
              </w:rPr>
              <w:t xml:space="preserve">Doc. </w:t>
            </w:r>
            <w:r w:rsidR="00C15610">
              <w:rPr>
                <w:rFonts w:ascii="Arial" w:hAnsi="Arial"/>
                <w:b/>
                <w:sz w:val="22"/>
                <w:lang w:val="en-GB"/>
              </w:rPr>
              <w:t>3.6</w:t>
            </w:r>
          </w:p>
          <w:p w:rsidR="00786945" w:rsidRDefault="00786945" w:rsidP="0014479D">
            <w:pPr>
              <w:tabs>
                <w:tab w:val="right" w:pos="3310"/>
              </w:tabs>
              <w:ind w:left="12" w:hanging="12"/>
              <w:rPr>
                <w:rFonts w:ascii="Arial" w:hAnsi="Arial" w:cs="Arial"/>
                <w:sz w:val="20"/>
                <w:szCs w:val="20"/>
                <w:lang w:eastAsia="ko-KR"/>
              </w:rPr>
            </w:pPr>
          </w:p>
          <w:p w:rsidR="00786945"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Submitted by:</w:t>
            </w:r>
            <w:r w:rsidRPr="006F1E90">
              <w:rPr>
                <w:rFonts w:ascii="Arial" w:hAnsi="Arial" w:cs="Arial"/>
                <w:sz w:val="20"/>
                <w:szCs w:val="20"/>
              </w:rPr>
              <w:t xml:space="preserve"> </w:t>
            </w:r>
            <w:r w:rsidRPr="006F1E90">
              <w:rPr>
                <w:rFonts w:ascii="Arial" w:hAnsi="Arial" w:cs="Arial"/>
                <w:sz w:val="20"/>
                <w:szCs w:val="20"/>
              </w:rPr>
              <w:tab/>
            </w:r>
            <w:r w:rsidR="00DD6D20">
              <w:rPr>
                <w:rFonts w:ascii="Arial" w:hAnsi="Arial" w:cs="Arial"/>
                <w:sz w:val="20"/>
                <w:szCs w:val="20"/>
                <w:lang w:eastAsia="ko-KR"/>
              </w:rPr>
              <w:t xml:space="preserve">Darlene </w:t>
            </w:r>
            <w:proofErr w:type="spellStart"/>
            <w:r w:rsidR="00DD6D20">
              <w:rPr>
                <w:rFonts w:ascii="Arial" w:hAnsi="Arial" w:cs="Arial"/>
                <w:sz w:val="20"/>
                <w:szCs w:val="20"/>
                <w:lang w:eastAsia="ko-KR"/>
              </w:rPr>
              <w:t>Langlois</w:t>
            </w:r>
            <w:proofErr w:type="spellEnd"/>
          </w:p>
          <w:p w:rsidR="00777D6A" w:rsidRPr="006F1E90" w:rsidRDefault="00777D6A" w:rsidP="00777D6A">
            <w:pPr>
              <w:tabs>
                <w:tab w:val="right" w:pos="3310"/>
              </w:tabs>
              <w:ind w:left="12" w:hanging="12"/>
              <w:jc w:val="right"/>
              <w:rPr>
                <w:rFonts w:ascii="Arial" w:hAnsi="Arial" w:cs="Arial"/>
                <w:sz w:val="20"/>
                <w:szCs w:val="20"/>
                <w:lang w:eastAsia="ko-KR"/>
              </w:rPr>
            </w:pPr>
            <w:proofErr w:type="spellStart"/>
            <w:r>
              <w:rPr>
                <w:rFonts w:ascii="Arial" w:hAnsi="Arial" w:cs="Arial"/>
                <w:sz w:val="20"/>
                <w:szCs w:val="20"/>
                <w:lang w:eastAsia="ko-KR"/>
              </w:rPr>
              <w:t>Vasily</w:t>
            </w:r>
            <w:proofErr w:type="spellEnd"/>
            <w:r>
              <w:rPr>
                <w:rFonts w:ascii="Arial" w:hAnsi="Arial" w:cs="Arial"/>
                <w:sz w:val="20"/>
                <w:szCs w:val="20"/>
                <w:lang w:eastAsia="ko-KR"/>
              </w:rPr>
              <w:t xml:space="preserve"> </w:t>
            </w:r>
            <w:proofErr w:type="spellStart"/>
            <w:r>
              <w:rPr>
                <w:rFonts w:ascii="Arial" w:hAnsi="Arial" w:cs="Arial"/>
                <w:sz w:val="20"/>
                <w:szCs w:val="20"/>
                <w:lang w:eastAsia="ko-KR"/>
              </w:rPr>
              <w:t>Smolyanitsky</w:t>
            </w:r>
            <w:proofErr w:type="spellEnd"/>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Date:</w:t>
            </w:r>
            <w:r>
              <w:rPr>
                <w:rFonts w:ascii="Arial" w:hAnsi="Arial" w:cs="Arial" w:hint="eastAsia"/>
                <w:sz w:val="20"/>
                <w:szCs w:val="20"/>
                <w:lang w:eastAsia="ko-KR"/>
              </w:rPr>
              <w:t xml:space="preserve"> </w:t>
            </w:r>
            <w:r>
              <w:rPr>
                <w:rFonts w:ascii="Arial" w:hAnsi="Arial" w:cs="Arial" w:hint="eastAsia"/>
                <w:sz w:val="20"/>
                <w:szCs w:val="20"/>
                <w:lang w:eastAsia="ko-KR"/>
              </w:rPr>
              <w:tab/>
            </w:r>
            <w:r w:rsidR="00C15610">
              <w:rPr>
                <w:rFonts w:ascii="Arial" w:hAnsi="Arial" w:cs="Arial"/>
                <w:sz w:val="20"/>
                <w:szCs w:val="20"/>
                <w:lang w:eastAsia="ko-KR"/>
              </w:rPr>
              <w:t>17</w:t>
            </w:r>
            <w:r w:rsidRPr="00773F3D">
              <w:rPr>
                <w:rFonts w:ascii="Arial" w:hAnsi="Arial" w:cs="Arial" w:hint="eastAsia"/>
                <w:sz w:val="20"/>
                <w:szCs w:val="20"/>
                <w:highlight w:val="cyan"/>
                <w:lang w:eastAsia="ko-KR"/>
              </w:rPr>
              <w:t>.</w:t>
            </w:r>
            <w:r w:rsidR="00C15610">
              <w:rPr>
                <w:rFonts w:ascii="Arial" w:hAnsi="Arial" w:cs="Arial"/>
                <w:sz w:val="20"/>
                <w:szCs w:val="20"/>
                <w:highlight w:val="cyan"/>
                <w:lang w:eastAsia="ko-KR"/>
              </w:rPr>
              <w:t>03</w:t>
            </w:r>
            <w:r w:rsidRPr="00773F3D">
              <w:rPr>
                <w:rFonts w:ascii="Arial" w:hAnsi="Arial" w:cs="Arial" w:hint="eastAsia"/>
                <w:sz w:val="20"/>
                <w:szCs w:val="20"/>
                <w:highlight w:val="cyan"/>
                <w:lang w:eastAsia="ko-KR"/>
              </w:rPr>
              <w:t>.201</w:t>
            </w:r>
            <w:r>
              <w:rPr>
                <w:rFonts w:ascii="Arial" w:hAnsi="Arial" w:cs="Arial"/>
                <w:sz w:val="20"/>
                <w:szCs w:val="20"/>
                <w:highlight w:val="cyan"/>
                <w:lang w:eastAsia="ko-KR"/>
              </w:rPr>
              <w:t>4</w:t>
            </w:r>
          </w:p>
          <w:p w:rsidR="00786945" w:rsidRPr="006F1E90" w:rsidRDefault="00786945" w:rsidP="0014479D">
            <w:pPr>
              <w:tabs>
                <w:tab w:val="right" w:pos="3310"/>
              </w:tabs>
              <w:ind w:left="12" w:hanging="12"/>
              <w:rPr>
                <w:rFonts w:ascii="Arial" w:hAnsi="Arial" w:cs="Arial"/>
                <w:sz w:val="20"/>
                <w:szCs w:val="20"/>
                <w:lang w:eastAsia="ko-KR"/>
              </w:rPr>
            </w:pPr>
            <w:r w:rsidRPr="006F1E90">
              <w:rPr>
                <w:rFonts w:ascii="Arial" w:hAnsi="Arial" w:cs="Arial"/>
                <w:sz w:val="20"/>
                <w:szCs w:val="20"/>
                <w:lang w:eastAsia="ko-KR"/>
              </w:rPr>
              <w:t>Original Language:</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t>ENGLISH</w:t>
            </w:r>
            <w:r w:rsidRPr="006F1E90">
              <w:rPr>
                <w:rFonts w:ascii="Arial" w:hAnsi="Arial" w:cs="Arial"/>
                <w:sz w:val="20"/>
                <w:szCs w:val="20"/>
                <w:lang w:eastAsia="ko-KR"/>
              </w:rPr>
              <w:t xml:space="preserve"> </w:t>
            </w:r>
          </w:p>
          <w:p w:rsidR="00786945" w:rsidRDefault="00786945" w:rsidP="00777D6A">
            <w:pPr>
              <w:tabs>
                <w:tab w:val="right" w:pos="3310"/>
              </w:tabs>
              <w:ind w:left="12" w:hanging="12"/>
              <w:jc w:val="right"/>
              <w:rPr>
                <w:rFonts w:ascii="Arial" w:hAnsi="Arial" w:cs="Arial"/>
                <w:sz w:val="20"/>
                <w:szCs w:val="20"/>
                <w:lang w:eastAsia="ko-KR"/>
              </w:rPr>
            </w:pPr>
            <w:r w:rsidRPr="006F1E90">
              <w:rPr>
                <w:rFonts w:ascii="Arial" w:hAnsi="Arial" w:cs="Arial"/>
                <w:sz w:val="20"/>
                <w:szCs w:val="20"/>
                <w:lang w:eastAsia="ko-KR"/>
              </w:rPr>
              <w:t>Agenda Item:</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00777D6A">
              <w:rPr>
                <w:rFonts w:ascii="Arial" w:hAnsi="Arial" w:cs="Arial"/>
                <w:sz w:val="20"/>
                <w:szCs w:val="20"/>
                <w:lang w:eastAsia="ko-KR"/>
              </w:rPr>
              <w:t xml:space="preserve">  </w:t>
            </w:r>
            <w:r w:rsidR="00DD6D20">
              <w:rPr>
                <w:rFonts w:ascii="Arial" w:hAnsi="Arial" w:cs="Arial"/>
                <w:sz w:val="20"/>
                <w:szCs w:val="20"/>
                <w:lang w:eastAsia="ko-KR"/>
              </w:rPr>
              <w:t>3.6</w:t>
            </w:r>
            <w:r w:rsidR="00777D6A">
              <w:rPr>
                <w:rFonts w:ascii="Arial" w:hAnsi="Arial" w:cs="Arial"/>
                <w:sz w:val="20"/>
                <w:szCs w:val="20"/>
                <w:lang w:eastAsia="ko-KR"/>
              </w:rPr>
              <w:t>.1</w:t>
            </w:r>
          </w:p>
          <w:p w:rsidR="00777D6A" w:rsidRPr="006F1E90" w:rsidRDefault="00777D6A" w:rsidP="00777D6A">
            <w:pPr>
              <w:tabs>
                <w:tab w:val="right" w:pos="3310"/>
              </w:tabs>
              <w:ind w:left="12" w:hanging="12"/>
              <w:jc w:val="right"/>
              <w:rPr>
                <w:rFonts w:ascii="Arial" w:hAnsi="Arial" w:cs="Arial"/>
                <w:sz w:val="20"/>
                <w:szCs w:val="20"/>
                <w:lang w:eastAsia="ko-KR"/>
              </w:rPr>
            </w:pPr>
            <w:r>
              <w:rPr>
                <w:rFonts w:ascii="Arial" w:hAnsi="Arial" w:cs="Arial"/>
                <w:sz w:val="20"/>
                <w:szCs w:val="20"/>
                <w:lang w:eastAsia="ko-KR"/>
              </w:rPr>
              <w:t>3.6.2</w:t>
            </w:r>
          </w:p>
          <w:p w:rsidR="00786945" w:rsidRPr="006F1E90" w:rsidRDefault="00786945" w:rsidP="00C15610">
            <w:pPr>
              <w:tabs>
                <w:tab w:val="right" w:pos="3310"/>
              </w:tabs>
              <w:ind w:left="12" w:hanging="12"/>
              <w:rPr>
                <w:rFonts w:ascii="Arial" w:hAnsi="Arial"/>
                <w:sz w:val="22"/>
              </w:rPr>
            </w:pPr>
            <w:r w:rsidRPr="006F1E90">
              <w:rPr>
                <w:rFonts w:ascii="Arial" w:hAnsi="Arial" w:cs="Arial"/>
                <w:sz w:val="20"/>
                <w:szCs w:val="20"/>
                <w:lang w:eastAsia="ko-KR"/>
              </w:rPr>
              <w:t>Status:</w:t>
            </w:r>
            <w:r w:rsidRPr="006F1E90">
              <w:rPr>
                <w:rFonts w:ascii="Arial" w:hAnsi="Arial" w:cs="Arial" w:hint="eastAsia"/>
                <w:sz w:val="20"/>
                <w:szCs w:val="20"/>
                <w:lang w:eastAsia="ko-KR"/>
              </w:rPr>
              <w:t xml:space="preserve"> </w:t>
            </w:r>
            <w:r w:rsidRPr="006F1E90">
              <w:rPr>
                <w:rFonts w:ascii="Arial" w:hAnsi="Arial" w:cs="Arial" w:hint="eastAsia"/>
                <w:sz w:val="20"/>
                <w:szCs w:val="20"/>
                <w:lang w:eastAsia="ko-KR"/>
              </w:rPr>
              <w:tab/>
            </w:r>
            <w:r w:rsidRPr="00773F3D">
              <w:rPr>
                <w:rFonts w:ascii="Arial" w:hAnsi="Arial" w:cs="Arial" w:hint="eastAsia"/>
                <w:sz w:val="20"/>
                <w:szCs w:val="20"/>
                <w:highlight w:val="cyan"/>
                <w:lang w:eastAsia="ko-KR"/>
              </w:rPr>
              <w:t xml:space="preserve">DRAFT </w:t>
            </w:r>
            <w:r w:rsidR="00C15610">
              <w:rPr>
                <w:rFonts w:ascii="Arial" w:hAnsi="Arial" w:cs="Arial"/>
                <w:sz w:val="20"/>
                <w:szCs w:val="20"/>
                <w:highlight w:val="cyan"/>
                <w:lang w:eastAsia="ko-KR"/>
              </w:rPr>
              <w:t>2</w:t>
            </w:r>
          </w:p>
        </w:tc>
      </w:tr>
    </w:tbl>
    <w:p w:rsidR="001711A1" w:rsidRDefault="001711A1"/>
    <w:p w:rsidR="00786945" w:rsidRDefault="00786945"/>
    <w:p w:rsidR="00786945" w:rsidRPr="00786945" w:rsidRDefault="00DD6D20" w:rsidP="00786945">
      <w:pPr>
        <w:widowControl/>
        <w:jc w:val="center"/>
        <w:rPr>
          <w:rFonts w:ascii="Arial Bold" w:hAnsi="Arial Bold" w:cs="Arial"/>
          <w:b/>
          <w:bCs/>
          <w:caps/>
          <w:sz w:val="28"/>
          <w:szCs w:val="28"/>
          <w:lang w:val="en-GB" w:eastAsia="ko-KR"/>
        </w:rPr>
      </w:pPr>
      <w:r>
        <w:rPr>
          <w:rFonts w:ascii="Arial Bold" w:hAnsi="Arial Bold" w:cs="Arial"/>
          <w:b/>
          <w:bCs/>
          <w:caps/>
          <w:sz w:val="28"/>
          <w:szCs w:val="28"/>
          <w:lang w:val="en-GB" w:eastAsia="ko-KR"/>
        </w:rPr>
        <w:t>updates to guidelines for sea ice marine safety information in wmo manuals and guides</w:t>
      </w:r>
    </w:p>
    <w:p w:rsidR="00786945" w:rsidRPr="00E375D2" w:rsidRDefault="00786945" w:rsidP="00786945">
      <w:pPr>
        <w:widowControl/>
        <w:suppressAutoHyphens/>
        <w:spacing w:line="252" w:lineRule="auto"/>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E375D2" w:rsidTr="0014479D">
        <w:trPr>
          <w:jc w:val="center"/>
        </w:trPr>
        <w:tc>
          <w:tcPr>
            <w:tcW w:w="8002" w:type="dxa"/>
            <w:tcBorders>
              <w:top w:val="single" w:sz="7" w:space="0" w:color="auto"/>
              <w:bottom w:val="single" w:sz="7" w:space="0" w:color="auto"/>
            </w:tcBorders>
          </w:tcPr>
          <w:p w:rsidR="00786945" w:rsidRPr="00E375D2" w:rsidRDefault="00786945" w:rsidP="0014479D">
            <w:pPr>
              <w:pStyle w:val="1"/>
              <w:keepNext w:val="0"/>
              <w:widowControl/>
              <w:jc w:val="center"/>
              <w:rPr>
                <w:rFonts w:ascii="Arial" w:hAnsi="Arial" w:cs="Arial"/>
                <w:sz w:val="22"/>
                <w:szCs w:val="22"/>
              </w:rPr>
            </w:pPr>
            <w:r w:rsidRPr="00E375D2">
              <w:rPr>
                <w:rFonts w:ascii="Arial" w:hAnsi="Arial" w:cs="Arial"/>
                <w:sz w:val="22"/>
                <w:szCs w:val="22"/>
                <w:lang w:eastAsia="ko-KR"/>
              </w:rPr>
              <w:br/>
            </w:r>
            <w:r w:rsidRPr="00E375D2">
              <w:rPr>
                <w:rFonts w:ascii="Arial" w:hAnsi="Arial" w:cs="Arial"/>
                <w:sz w:val="22"/>
                <w:szCs w:val="22"/>
              </w:rPr>
              <w:t>Summary and Purpose of Document</w:t>
            </w:r>
          </w:p>
          <w:p w:rsidR="00786945" w:rsidRPr="00E375D2" w:rsidRDefault="00786945" w:rsidP="0014479D">
            <w:pPr>
              <w:widowControl/>
              <w:suppressAutoHyphens/>
              <w:spacing w:line="252" w:lineRule="auto"/>
              <w:jc w:val="both"/>
              <w:rPr>
                <w:rFonts w:ascii="Arial" w:hAnsi="Arial" w:cs="Arial"/>
                <w:spacing w:val="-2"/>
                <w:sz w:val="22"/>
                <w:szCs w:val="22"/>
                <w:lang w:val="en-GB"/>
              </w:rPr>
            </w:pPr>
          </w:p>
          <w:p w:rsidR="00786945" w:rsidRPr="00E375D2" w:rsidRDefault="00DD6D20" w:rsidP="00DD6D20">
            <w:pPr>
              <w:widowControl/>
              <w:suppressAutoHyphens/>
              <w:spacing w:after="195" w:line="252" w:lineRule="auto"/>
              <w:jc w:val="both"/>
              <w:rPr>
                <w:rFonts w:ascii="Arial" w:hAnsi="Arial" w:cs="Arial"/>
                <w:snapToGrid/>
                <w:color w:val="000000"/>
                <w:sz w:val="22"/>
                <w:szCs w:val="22"/>
                <w:lang w:val="en-GB" w:eastAsia="ko-KR"/>
              </w:rPr>
            </w:pPr>
            <w:r>
              <w:rPr>
                <w:rFonts w:ascii="Arial" w:eastAsia="SimSun" w:hAnsi="Arial" w:cs="Arial"/>
                <w:snapToGrid/>
                <w:sz w:val="22"/>
                <w:szCs w:val="22"/>
                <w:lang w:val="en-GB" w:eastAsia="zh-CN"/>
              </w:rPr>
              <w:t xml:space="preserve">This document provides </w:t>
            </w:r>
            <w:r w:rsidR="00777D6A">
              <w:rPr>
                <w:rFonts w:ascii="Arial" w:eastAsia="SimSun" w:hAnsi="Arial" w:cs="Arial"/>
                <w:snapToGrid/>
                <w:sz w:val="22"/>
                <w:szCs w:val="22"/>
                <w:lang w:val="en-GB" w:eastAsia="zh-CN"/>
              </w:rPr>
              <w:t xml:space="preserve">status and </w:t>
            </w:r>
            <w:r>
              <w:rPr>
                <w:rFonts w:ascii="Arial" w:eastAsia="SimSun" w:hAnsi="Arial" w:cs="Arial"/>
                <w:snapToGrid/>
                <w:sz w:val="22"/>
                <w:szCs w:val="22"/>
                <w:lang w:val="en-GB" w:eastAsia="zh-CN"/>
              </w:rPr>
              <w:t>suggestions for the specification of sea ice and iceberg information for Marine Safety Information (MSI) METAREA and NAVAREA bulletins</w:t>
            </w:r>
          </w:p>
        </w:tc>
      </w:tr>
    </w:tbl>
    <w:p w:rsidR="00786945" w:rsidRDefault="00786945">
      <w:pPr>
        <w:rPr>
          <w:lang w:val="en-GB"/>
        </w:rPr>
      </w:pPr>
    </w:p>
    <w:p w:rsidR="00786945" w:rsidRPr="00E375D2" w:rsidRDefault="00786945" w:rsidP="00786945">
      <w:pPr>
        <w:widowControl/>
        <w:spacing w:after="240"/>
        <w:ind w:left="2126" w:hanging="2126"/>
        <w:jc w:val="center"/>
        <w:rPr>
          <w:rFonts w:ascii="Arial" w:hAnsi="Arial" w:cs="Arial"/>
          <w:b/>
          <w:sz w:val="22"/>
          <w:szCs w:val="22"/>
          <w:lang w:val="en-GB"/>
        </w:rPr>
      </w:pPr>
      <w:r w:rsidRPr="00E375D2">
        <w:rPr>
          <w:rFonts w:ascii="Arial" w:hAnsi="Arial" w:cs="Arial"/>
          <w:b/>
          <w:sz w:val="22"/>
          <w:szCs w:val="22"/>
          <w:lang w:val="en-GB"/>
        </w:rPr>
        <w:t>ACTION PROPOSED</w:t>
      </w:r>
    </w:p>
    <w:p w:rsidR="00786945" w:rsidRPr="00E375D2" w:rsidRDefault="00786945" w:rsidP="00786945">
      <w:pPr>
        <w:widowControl/>
        <w:ind w:right="284"/>
        <w:jc w:val="both"/>
        <w:rPr>
          <w:rFonts w:ascii="Arial" w:hAnsi="Arial" w:cs="Arial"/>
          <w:sz w:val="22"/>
          <w:szCs w:val="22"/>
          <w:lang w:val="en-GB"/>
        </w:rPr>
      </w:pPr>
      <w:r w:rsidRPr="00E375D2">
        <w:rPr>
          <w:rFonts w:ascii="Arial" w:hAnsi="Arial" w:cs="Arial"/>
          <w:sz w:val="22"/>
          <w:szCs w:val="22"/>
          <w:lang w:val="en-GB"/>
        </w:rPr>
        <w:tab/>
        <w:t xml:space="preserve">The </w:t>
      </w:r>
      <w:r w:rsidR="00DD6D20">
        <w:rPr>
          <w:rFonts w:ascii="Arial" w:hAnsi="Arial" w:cs="Arial"/>
          <w:sz w:val="22"/>
          <w:szCs w:val="22"/>
          <w:lang w:val="en-GB"/>
        </w:rPr>
        <w:t xml:space="preserve">Expert </w:t>
      </w:r>
      <w:r>
        <w:rPr>
          <w:rFonts w:ascii="Arial" w:hAnsi="Arial" w:cs="Arial"/>
          <w:sz w:val="22"/>
          <w:szCs w:val="22"/>
          <w:lang w:val="en-GB"/>
        </w:rPr>
        <w:t>Team</w:t>
      </w:r>
      <w:r w:rsidRPr="00E375D2">
        <w:rPr>
          <w:rFonts w:ascii="Arial" w:hAnsi="Arial" w:cs="Arial"/>
          <w:sz w:val="22"/>
          <w:szCs w:val="22"/>
          <w:lang w:val="en-GB"/>
        </w:rPr>
        <w:t xml:space="preserve"> </w:t>
      </w:r>
      <w:r w:rsidR="00DD6D20">
        <w:rPr>
          <w:rFonts w:ascii="Arial" w:hAnsi="Arial" w:cs="Arial"/>
          <w:sz w:val="22"/>
          <w:szCs w:val="22"/>
          <w:lang w:val="en-GB"/>
        </w:rPr>
        <w:t xml:space="preserve">on Sea Ice </w:t>
      </w:r>
      <w:r w:rsidRPr="00E375D2">
        <w:rPr>
          <w:rFonts w:ascii="Arial" w:hAnsi="Arial" w:cs="Arial"/>
          <w:sz w:val="22"/>
          <w:szCs w:val="22"/>
          <w:lang w:val="en-GB"/>
        </w:rPr>
        <w:t>is invited to:</w:t>
      </w:r>
    </w:p>
    <w:p w:rsidR="00786945" w:rsidRPr="00E375D2" w:rsidRDefault="00786945" w:rsidP="00786945">
      <w:pPr>
        <w:pStyle w:val="Default"/>
        <w:rPr>
          <w:sz w:val="22"/>
          <w:szCs w:val="22"/>
          <w:lang w:val="en-GB"/>
        </w:rPr>
      </w:pPr>
    </w:p>
    <w:p w:rsidR="00786945" w:rsidRPr="00F4787F" w:rsidRDefault="00DD6D20" w:rsidP="00786945">
      <w:pPr>
        <w:widowControl/>
        <w:numPr>
          <w:ilvl w:val="0"/>
          <w:numId w:val="1"/>
        </w:numPr>
        <w:tabs>
          <w:tab w:val="clear" w:pos="1695"/>
          <w:tab w:val="num" w:pos="709"/>
        </w:tabs>
        <w:ind w:left="709" w:hanging="709"/>
        <w:jc w:val="both"/>
        <w:rPr>
          <w:rFonts w:ascii="Arial" w:hAnsi="Arial" w:cs="Arial"/>
          <w:sz w:val="22"/>
          <w:szCs w:val="22"/>
          <w:lang w:val="en-GB"/>
        </w:rPr>
      </w:pPr>
      <w:r w:rsidRPr="00F4787F">
        <w:rPr>
          <w:rFonts w:ascii="Arial" w:hAnsi="Arial"/>
          <w:sz w:val="22"/>
          <w:lang w:val="en-GB"/>
        </w:rPr>
        <w:t>Note and comment on the information provided as appropriate</w:t>
      </w:r>
      <w:r w:rsidR="00786945" w:rsidRPr="00F4787F">
        <w:rPr>
          <w:rFonts w:ascii="Arial" w:hAnsi="Arial" w:cs="Arial"/>
          <w:sz w:val="22"/>
          <w:szCs w:val="22"/>
          <w:lang w:val="en-GB" w:eastAsia="ko-KR"/>
        </w:rPr>
        <w:t>;</w:t>
      </w:r>
    </w:p>
    <w:p w:rsidR="00DD6D20" w:rsidRPr="00F4787F" w:rsidRDefault="00DD6D20" w:rsidP="00DD6D20">
      <w:pPr>
        <w:widowControl/>
        <w:numPr>
          <w:ilvl w:val="0"/>
          <w:numId w:val="1"/>
        </w:numPr>
        <w:tabs>
          <w:tab w:val="clear" w:pos="1695"/>
          <w:tab w:val="num" w:pos="709"/>
        </w:tabs>
        <w:ind w:left="709" w:hanging="709"/>
        <w:jc w:val="both"/>
        <w:rPr>
          <w:rFonts w:ascii="Arial" w:hAnsi="Arial" w:cs="Arial"/>
          <w:sz w:val="22"/>
          <w:szCs w:val="22"/>
          <w:lang w:val="en-GB" w:eastAsia="ko-KR"/>
        </w:rPr>
      </w:pPr>
      <w:r w:rsidRPr="00F4787F">
        <w:rPr>
          <w:rFonts w:ascii="Arial" w:hAnsi="Arial" w:cs="Arial"/>
          <w:sz w:val="22"/>
          <w:szCs w:val="22"/>
          <w:lang w:val="en-GB" w:eastAsia="ko-KR"/>
        </w:rPr>
        <w:t xml:space="preserve">Consider these suggestions in developing proposals for inclusion of sea ice and iceberg information specifications in the </w:t>
      </w:r>
      <w:r w:rsidRPr="00F4787F">
        <w:rPr>
          <w:rFonts w:ascii="Arial" w:hAnsi="Arial" w:cs="Arial"/>
          <w:i/>
          <w:sz w:val="22"/>
          <w:szCs w:val="22"/>
          <w:lang w:val="en-GB" w:eastAsia="ko-KR"/>
        </w:rPr>
        <w:t>Manual on Marine Meteorological Services</w:t>
      </w:r>
      <w:r w:rsidRPr="00F4787F">
        <w:rPr>
          <w:rFonts w:ascii="Arial" w:hAnsi="Arial" w:cs="Arial"/>
          <w:sz w:val="22"/>
          <w:szCs w:val="22"/>
          <w:lang w:val="en-GB" w:eastAsia="ko-KR"/>
        </w:rPr>
        <w:t xml:space="preserve"> (WMO- No. 558),the </w:t>
      </w:r>
      <w:r w:rsidRPr="00F4787F">
        <w:rPr>
          <w:rFonts w:ascii="Arial" w:hAnsi="Arial" w:cs="Arial"/>
          <w:i/>
          <w:sz w:val="22"/>
          <w:szCs w:val="22"/>
          <w:lang w:val="en-GB" w:eastAsia="ko-KR"/>
        </w:rPr>
        <w:t>Guide to Marine Meteorological Services</w:t>
      </w:r>
      <w:r w:rsidRPr="00F4787F">
        <w:rPr>
          <w:rFonts w:ascii="Arial" w:hAnsi="Arial" w:cs="Arial"/>
          <w:sz w:val="22"/>
          <w:szCs w:val="22"/>
          <w:lang w:val="en-GB" w:eastAsia="ko-KR"/>
        </w:rPr>
        <w:t xml:space="preserve"> (WMO-No. 471)</w:t>
      </w:r>
      <w:r w:rsidR="00C65F08" w:rsidRPr="00F4787F">
        <w:rPr>
          <w:rFonts w:ascii="Arial" w:hAnsi="Arial" w:cs="Arial"/>
          <w:sz w:val="22"/>
          <w:szCs w:val="22"/>
          <w:lang w:val="en-GB" w:eastAsia="ko-KR"/>
        </w:rPr>
        <w:t xml:space="preserve"> the Manual on Maritime Safety Information (MSI) Special Publication No. 53 (July 2009 Edition)</w:t>
      </w:r>
      <w:r w:rsidRPr="00F4787F">
        <w:rPr>
          <w:rFonts w:ascii="Arial" w:hAnsi="Arial" w:cs="Arial"/>
          <w:sz w:val="22"/>
          <w:szCs w:val="22"/>
          <w:lang w:val="en-GB" w:eastAsia="ko-KR"/>
        </w:rPr>
        <w:t xml:space="preserve"> and other related manuals and guides; and,</w:t>
      </w:r>
    </w:p>
    <w:p w:rsidR="00DD6D20" w:rsidRPr="00DD6D20" w:rsidRDefault="00DD6D20" w:rsidP="00786945">
      <w:pPr>
        <w:widowControl/>
        <w:numPr>
          <w:ilvl w:val="0"/>
          <w:numId w:val="1"/>
        </w:numPr>
        <w:tabs>
          <w:tab w:val="clear" w:pos="1695"/>
          <w:tab w:val="num" w:pos="709"/>
        </w:tabs>
        <w:ind w:left="709" w:hanging="709"/>
        <w:jc w:val="both"/>
        <w:rPr>
          <w:rFonts w:ascii="Arial" w:hAnsi="Arial" w:cs="Arial"/>
          <w:sz w:val="22"/>
          <w:szCs w:val="22"/>
          <w:lang w:val="en-GB" w:eastAsia="ko-KR"/>
        </w:rPr>
      </w:pPr>
      <w:r w:rsidRPr="00DD6D20">
        <w:rPr>
          <w:rFonts w:ascii="Arial" w:hAnsi="Arial" w:cs="Arial"/>
          <w:sz w:val="22"/>
          <w:szCs w:val="22"/>
          <w:lang w:val="en-GB" w:eastAsia="ko-KR"/>
        </w:rPr>
        <w:t>Develop a list of se</w:t>
      </w:r>
      <w:r w:rsidR="00107661">
        <w:rPr>
          <w:rFonts w:ascii="Arial" w:hAnsi="Arial" w:cs="Arial"/>
          <w:sz w:val="22"/>
          <w:szCs w:val="22"/>
          <w:lang w:val="en-GB" w:eastAsia="ko-KR"/>
        </w:rPr>
        <w:t>a</w:t>
      </w:r>
      <w:r w:rsidRPr="00DD6D20">
        <w:rPr>
          <w:rFonts w:ascii="Arial" w:hAnsi="Arial" w:cs="Arial"/>
          <w:sz w:val="22"/>
          <w:szCs w:val="22"/>
          <w:lang w:val="en-GB" w:eastAsia="ko-KR"/>
        </w:rPr>
        <w:t>-ice and iceberg informational products for general services for efficiency of maritime activities in the ice-covered waters and as part of Marine safety information</w:t>
      </w:r>
    </w:p>
    <w:p w:rsidR="00786945" w:rsidRPr="00E375D2" w:rsidRDefault="00786945" w:rsidP="00786945">
      <w:pPr>
        <w:jc w:val="center"/>
        <w:rPr>
          <w:rFonts w:ascii="Arial" w:hAnsi="Arial" w:cs="Arial"/>
          <w:sz w:val="22"/>
          <w:szCs w:val="22"/>
          <w:lang w:val="en-GB"/>
        </w:rPr>
      </w:pPr>
      <w:r w:rsidRPr="00E375D2">
        <w:rPr>
          <w:rFonts w:ascii="Arial" w:hAnsi="Arial" w:cs="Arial"/>
          <w:sz w:val="22"/>
          <w:szCs w:val="22"/>
          <w:lang w:val="en-GB"/>
        </w:rPr>
        <w:t>_____________________</w:t>
      </w:r>
    </w:p>
    <w:p w:rsidR="00786945" w:rsidRDefault="00786945" w:rsidP="00786945">
      <w:pPr>
        <w:widowControl/>
        <w:rPr>
          <w:rFonts w:ascii="Arial" w:hAnsi="Arial" w:cs="Arial"/>
          <w:b/>
          <w:sz w:val="22"/>
          <w:szCs w:val="22"/>
          <w:lang w:val="en-GB" w:eastAsia="ko-KR"/>
        </w:rPr>
      </w:pPr>
    </w:p>
    <w:p w:rsidR="00107661" w:rsidRDefault="00786945" w:rsidP="00786945">
      <w:pPr>
        <w:tabs>
          <w:tab w:val="left" w:pos="1530"/>
        </w:tabs>
        <w:ind w:left="1530" w:hanging="1530"/>
        <w:rPr>
          <w:rFonts w:ascii="Arial" w:hAnsi="Arial" w:cs="Arial"/>
          <w:b/>
          <w:sz w:val="22"/>
          <w:szCs w:val="22"/>
          <w:lang w:eastAsia="ko-KR"/>
        </w:rPr>
      </w:pPr>
      <w:r w:rsidRPr="00A64BBE">
        <w:rPr>
          <w:rFonts w:ascii="Arial" w:hAnsi="Arial" w:cs="Arial"/>
          <w:b/>
          <w:sz w:val="22"/>
          <w:szCs w:val="22"/>
        </w:rPr>
        <w:t>References:</w:t>
      </w:r>
      <w:r>
        <w:rPr>
          <w:rFonts w:ascii="Arial" w:hAnsi="Arial" w:cs="Arial" w:hint="eastAsia"/>
          <w:b/>
          <w:sz w:val="22"/>
          <w:szCs w:val="22"/>
          <w:lang w:eastAsia="ko-KR"/>
        </w:rPr>
        <w:tab/>
      </w:r>
    </w:p>
    <w:p w:rsidR="00786945" w:rsidRPr="00DD6D20" w:rsidRDefault="00DD6D20" w:rsidP="00786945">
      <w:pPr>
        <w:tabs>
          <w:tab w:val="left" w:pos="1530"/>
        </w:tabs>
        <w:ind w:left="1530" w:hanging="1530"/>
        <w:rPr>
          <w:rFonts w:ascii="Arial" w:hAnsi="Arial" w:cs="Arial"/>
          <w:sz w:val="22"/>
          <w:szCs w:val="22"/>
          <w:lang w:val="en-GB" w:eastAsia="ko-KR"/>
        </w:rPr>
      </w:pPr>
      <w:r w:rsidRPr="00DD6D20">
        <w:rPr>
          <w:rFonts w:ascii="Arial" w:hAnsi="Arial" w:cs="Arial"/>
          <w:sz w:val="22"/>
          <w:szCs w:val="22"/>
          <w:lang w:val="en-GB" w:eastAsia="ko-KR"/>
        </w:rPr>
        <w:t>Manual on Marine Meteorological Services (WMO- No. 558)</w:t>
      </w:r>
      <w:r w:rsidR="009779A6">
        <w:rPr>
          <w:rFonts w:ascii="Arial" w:hAnsi="Arial" w:cs="Arial"/>
          <w:sz w:val="22"/>
          <w:szCs w:val="22"/>
          <w:lang w:val="en-GB" w:eastAsia="ko-KR"/>
        </w:rPr>
        <w:t xml:space="preserve">, </w:t>
      </w:r>
      <w:r w:rsidR="009779A6" w:rsidRPr="00F61E88">
        <w:rPr>
          <w:rFonts w:ascii="Arial" w:hAnsi="Arial" w:cs="Arial"/>
          <w:sz w:val="22"/>
          <w:szCs w:val="22"/>
          <w:highlight w:val="yellow"/>
          <w:lang w:val="en-GB" w:eastAsia="ko-KR"/>
        </w:rPr>
        <w:t>2012 Edition</w:t>
      </w:r>
    </w:p>
    <w:p w:rsidR="00DD6D20" w:rsidRDefault="00DD6D20" w:rsidP="00786945">
      <w:pPr>
        <w:tabs>
          <w:tab w:val="left" w:pos="1530"/>
        </w:tabs>
        <w:ind w:left="1530" w:hanging="1530"/>
        <w:rPr>
          <w:rFonts w:ascii="Arial" w:hAnsi="Arial" w:cs="Arial"/>
          <w:sz w:val="22"/>
          <w:szCs w:val="22"/>
          <w:lang w:val="en-GB" w:eastAsia="ko-KR"/>
        </w:rPr>
      </w:pPr>
      <w:r w:rsidRPr="00DD6D20">
        <w:rPr>
          <w:rFonts w:ascii="Arial" w:hAnsi="Arial" w:cs="Arial"/>
          <w:sz w:val="22"/>
          <w:szCs w:val="22"/>
          <w:lang w:val="en-GB" w:eastAsia="ko-KR"/>
        </w:rPr>
        <w:t>Guide to Marine Meteorological Services (WMO-No. 471)</w:t>
      </w:r>
    </w:p>
    <w:p w:rsidR="009779A6" w:rsidRPr="00F61E88" w:rsidRDefault="009779A6" w:rsidP="00107661">
      <w:pPr>
        <w:rPr>
          <w:rFonts w:ascii="Arial" w:hAnsi="Arial" w:cs="Arial"/>
          <w:noProof/>
          <w:color w:val="FF0000"/>
        </w:rPr>
      </w:pPr>
      <w:r w:rsidRPr="00F61E88">
        <w:rPr>
          <w:rFonts w:ascii="Arial" w:hAnsi="Arial" w:cs="Arial"/>
          <w:noProof/>
          <w:color w:val="FF0000"/>
          <w:highlight w:val="yellow"/>
        </w:rPr>
        <w:t>JCOMM 4</w:t>
      </w:r>
      <w:r w:rsidRPr="00F61E88">
        <w:rPr>
          <w:rFonts w:ascii="Arial" w:hAnsi="Arial" w:cs="Arial"/>
          <w:noProof/>
          <w:color w:val="FF0000"/>
          <w:highlight w:val="yellow"/>
          <w:vertAlign w:val="superscript"/>
        </w:rPr>
        <w:t>th</w:t>
      </w:r>
      <w:r w:rsidRPr="00F61E88">
        <w:rPr>
          <w:rFonts w:ascii="Arial" w:hAnsi="Arial" w:cs="Arial"/>
          <w:noProof/>
          <w:color w:val="FF0000"/>
          <w:highlight w:val="yellow"/>
        </w:rPr>
        <w:t xml:space="preserve"> session final report, WMO-IOC/JCOMM-4/3, WMO-No. 1093</w:t>
      </w:r>
    </w:p>
    <w:p w:rsidR="00107661" w:rsidRPr="005D4F4D" w:rsidRDefault="00107661" w:rsidP="00107661">
      <w:pPr>
        <w:widowControl/>
        <w:rPr>
          <w:rFonts w:ascii="Arial" w:hAnsi="Arial" w:cs="Arial"/>
          <w:b/>
          <w:sz w:val="22"/>
          <w:szCs w:val="22"/>
          <w:lang w:eastAsia="ko-KR"/>
        </w:rPr>
      </w:pPr>
      <w:r>
        <w:rPr>
          <w:rFonts w:ascii="Arial" w:hAnsi="Arial" w:cs="Arial"/>
          <w:sz w:val="22"/>
          <w:szCs w:val="22"/>
          <w:lang w:val="en-GB" w:eastAsia="ko-KR"/>
        </w:rPr>
        <w:t>Manual on Maritime Safety Information (MSI) Special Publication No. 53 (July 2009 Edition)</w:t>
      </w:r>
    </w:p>
    <w:p w:rsidR="00786945" w:rsidRDefault="00786945" w:rsidP="00786945">
      <w:pPr>
        <w:widowControl/>
        <w:rPr>
          <w:rFonts w:ascii="Arial" w:hAnsi="Arial" w:cs="Arial"/>
          <w:b/>
          <w:sz w:val="22"/>
          <w:szCs w:val="22"/>
          <w:lang w:eastAsia="ko-KR"/>
        </w:rPr>
      </w:pPr>
    </w:p>
    <w:p w:rsidR="009779A6" w:rsidRPr="00F61E88" w:rsidRDefault="009779A6" w:rsidP="00786945">
      <w:pPr>
        <w:widowControl/>
        <w:rPr>
          <w:rFonts w:ascii="Arial" w:hAnsi="Arial" w:cs="Arial"/>
          <w:b/>
          <w:sz w:val="22"/>
          <w:szCs w:val="22"/>
          <w:highlight w:val="yellow"/>
          <w:lang w:eastAsia="ko-KR"/>
        </w:rPr>
      </w:pPr>
      <w:r w:rsidRPr="00F61E88">
        <w:rPr>
          <w:rFonts w:ascii="Arial" w:hAnsi="Arial" w:cs="Arial"/>
          <w:b/>
          <w:sz w:val="22"/>
          <w:szCs w:val="22"/>
          <w:highlight w:val="yellow"/>
          <w:lang w:eastAsia="ko-KR"/>
        </w:rPr>
        <w:t>Appendices:</w:t>
      </w:r>
    </w:p>
    <w:p w:rsidR="00107661" w:rsidRPr="00107661" w:rsidRDefault="00107661" w:rsidP="00107661">
      <w:pPr>
        <w:widowControl/>
        <w:tabs>
          <w:tab w:val="left" w:pos="1140"/>
        </w:tabs>
        <w:autoSpaceDE w:val="0"/>
        <w:autoSpaceDN w:val="0"/>
        <w:adjustRightInd w:val="0"/>
        <w:spacing w:after="240"/>
        <w:jc w:val="both"/>
        <w:rPr>
          <w:rFonts w:ascii="Arial" w:eastAsia="SimSun" w:hAnsi="Arial" w:cs="Arial"/>
          <w:bCs/>
          <w:snapToGrid/>
          <w:sz w:val="22"/>
          <w:szCs w:val="22"/>
          <w:lang w:eastAsia="zh-CN"/>
        </w:rPr>
      </w:pPr>
      <w:r w:rsidRPr="00F61E88">
        <w:rPr>
          <w:rFonts w:ascii="Arial" w:eastAsia="SimSun" w:hAnsi="Arial" w:cs="Arial"/>
          <w:snapToGrid/>
          <w:sz w:val="22"/>
          <w:szCs w:val="22"/>
          <w:highlight w:val="yellow"/>
          <w:lang w:eastAsia="zh-CN"/>
        </w:rPr>
        <w:t>JCOMM-4</w:t>
      </w:r>
      <w:r w:rsidRPr="00F61E88">
        <w:rPr>
          <w:rFonts w:ascii="Arial" w:hAnsi="Arial" w:cs="Arial"/>
          <w:noProof/>
          <w:highlight w:val="yellow"/>
        </w:rPr>
        <w:t xml:space="preserve"> </w:t>
      </w:r>
      <w:r w:rsidRPr="00F61E88">
        <w:rPr>
          <w:rFonts w:ascii="Arial" w:eastAsia="SimSun" w:hAnsi="Arial" w:cs="Arial"/>
          <w:snapToGrid/>
          <w:sz w:val="22"/>
          <w:szCs w:val="22"/>
          <w:highlight w:val="yellow"/>
          <w:lang w:eastAsia="zh-CN"/>
        </w:rPr>
        <w:t xml:space="preserve">Recommendation 6, Annex 1 - </w:t>
      </w:r>
      <w:r w:rsidRPr="00F61E88">
        <w:rPr>
          <w:rFonts w:ascii="Arial" w:eastAsia="SimSun" w:hAnsi="Arial" w:cs="Arial"/>
          <w:bCs/>
          <w:snapToGrid/>
          <w:sz w:val="22"/>
          <w:szCs w:val="22"/>
          <w:highlight w:val="yellow"/>
          <w:lang w:eastAsia="zh-CN"/>
        </w:rPr>
        <w:t>Modifications to the Manual on Marine Meteorological Services – WMO No. 558</w:t>
      </w:r>
    </w:p>
    <w:p w:rsidR="00107661" w:rsidRPr="00107661" w:rsidRDefault="00107661" w:rsidP="00107661">
      <w:pPr>
        <w:rPr>
          <w:rFonts w:ascii="Arial" w:eastAsia="SimSun" w:hAnsi="Arial" w:cs="Arial"/>
          <w:b/>
          <w:bCs/>
          <w:snapToGrid/>
          <w:sz w:val="22"/>
          <w:szCs w:val="22"/>
          <w:lang w:eastAsia="fr-FR"/>
        </w:rPr>
      </w:pPr>
    </w:p>
    <w:p w:rsidR="00DD6D20" w:rsidRDefault="00DD6D20" w:rsidP="00DD6D20">
      <w:pPr>
        <w:jc w:val="center"/>
        <w:rPr>
          <w:rFonts w:ascii="Arial" w:hAnsi="Arial" w:cs="Arial"/>
          <w:b/>
          <w:sz w:val="22"/>
          <w:szCs w:val="22"/>
          <w:lang w:val="en-GB"/>
        </w:rPr>
      </w:pPr>
      <w:r w:rsidRPr="00786945">
        <w:rPr>
          <w:rFonts w:ascii="Arial" w:hAnsi="Arial" w:cs="Arial"/>
          <w:b/>
          <w:sz w:val="22"/>
          <w:szCs w:val="22"/>
          <w:lang w:val="en-GB"/>
        </w:rPr>
        <w:t>DISCUSSION</w:t>
      </w:r>
    </w:p>
    <w:p w:rsidR="00DD6D20" w:rsidRDefault="00DD6D20" w:rsidP="00DD6D20">
      <w:pPr>
        <w:rPr>
          <w:rFonts w:ascii="Arial" w:hAnsi="Arial" w:cs="Arial"/>
          <w:b/>
          <w:sz w:val="22"/>
          <w:szCs w:val="22"/>
          <w:lang w:val="en-GB"/>
        </w:rPr>
      </w:pPr>
    </w:p>
    <w:p w:rsidR="00777D6A" w:rsidRDefault="00777D6A" w:rsidP="00DD6D20">
      <w:pPr>
        <w:tabs>
          <w:tab w:val="left" w:pos="720"/>
        </w:tabs>
        <w:jc w:val="both"/>
        <w:rPr>
          <w:rFonts w:ascii="Arial" w:hAnsi="Arial" w:cs="Arial"/>
          <w:b/>
          <w:sz w:val="22"/>
          <w:szCs w:val="22"/>
          <w:lang w:val="en-GB" w:eastAsia="ko-KR"/>
        </w:rPr>
      </w:pPr>
      <w:r>
        <w:rPr>
          <w:rFonts w:ascii="Arial" w:hAnsi="Arial" w:cs="Arial"/>
          <w:b/>
          <w:sz w:val="22"/>
          <w:szCs w:val="22"/>
          <w:lang w:val="en-GB" w:eastAsia="ko-KR"/>
        </w:rPr>
        <w:t>Background</w:t>
      </w:r>
    </w:p>
    <w:p w:rsidR="00777D6A" w:rsidRDefault="00777D6A" w:rsidP="00DD6D20">
      <w:pPr>
        <w:tabs>
          <w:tab w:val="left" w:pos="720"/>
        </w:tabs>
        <w:jc w:val="both"/>
        <w:rPr>
          <w:rFonts w:ascii="Arial" w:hAnsi="Arial" w:cs="Arial"/>
          <w:b/>
          <w:sz w:val="22"/>
          <w:szCs w:val="22"/>
          <w:lang w:val="en-GB" w:eastAsia="ko-KR"/>
        </w:rPr>
      </w:pPr>
    </w:p>
    <w:p w:rsidR="00777D6A" w:rsidRPr="00FF55CA" w:rsidRDefault="00FF55CA" w:rsidP="00777D6A">
      <w:pPr>
        <w:jc w:val="both"/>
        <w:rPr>
          <w:rFonts w:ascii="Arial" w:hAnsi="Arial" w:cs="Arial"/>
          <w:noProof/>
        </w:rPr>
      </w:pPr>
      <w:r>
        <w:rPr>
          <w:rFonts w:ascii="Arial" w:hAnsi="Arial" w:cs="Arial"/>
          <w:noProof/>
        </w:rPr>
        <w:t>1.</w:t>
      </w:r>
      <w:r>
        <w:rPr>
          <w:rFonts w:ascii="Arial" w:hAnsi="Arial" w:cs="Arial"/>
          <w:noProof/>
        </w:rPr>
        <w:tab/>
      </w:r>
      <w:r w:rsidR="00777D6A" w:rsidRPr="00FF55CA">
        <w:rPr>
          <w:rFonts w:ascii="Arial" w:hAnsi="Arial" w:cs="Arial"/>
          <w:noProof/>
        </w:rPr>
        <w:t xml:space="preserve">The latest specifications for sea ice information in SafetyNET and NAVTEX bulletins were developed by ETSI in 2010-2012, approved and included into </w:t>
      </w:r>
      <w:r w:rsidR="00777D6A" w:rsidRPr="00FF55CA">
        <w:rPr>
          <w:rFonts w:ascii="Arial" w:hAnsi="Arial" w:cs="Arial"/>
          <w:noProof/>
        </w:rPr>
        <w:t>JCOMM 4</w:t>
      </w:r>
      <w:r w:rsidR="00777D6A" w:rsidRPr="00FF55CA">
        <w:rPr>
          <w:rFonts w:ascii="Arial" w:hAnsi="Arial" w:cs="Arial"/>
          <w:noProof/>
          <w:vertAlign w:val="superscript"/>
        </w:rPr>
        <w:t>th</w:t>
      </w:r>
      <w:r w:rsidR="00777D6A" w:rsidRPr="00FF55CA">
        <w:rPr>
          <w:rFonts w:ascii="Arial" w:hAnsi="Arial" w:cs="Arial"/>
          <w:noProof/>
        </w:rPr>
        <w:t xml:space="preserve"> session final report, WMO-IOC/JCOMM-4/3, WMO-No. 1093</w:t>
      </w:r>
      <w:r w:rsidR="00777D6A" w:rsidRPr="00FF55CA">
        <w:rPr>
          <w:rFonts w:ascii="Arial" w:hAnsi="Arial" w:cs="Arial"/>
          <w:noProof/>
        </w:rPr>
        <w:t>, Annex 1 to Recommendation 6</w:t>
      </w:r>
      <w:r w:rsidRPr="00FF55CA">
        <w:rPr>
          <w:rFonts w:ascii="Arial" w:hAnsi="Arial" w:cs="Arial"/>
          <w:noProof/>
        </w:rPr>
        <w:t xml:space="preserve"> (see Appendix 1 to current document)</w:t>
      </w:r>
      <w:r w:rsidR="00777D6A" w:rsidRPr="00FF55CA">
        <w:rPr>
          <w:rFonts w:ascii="Arial" w:hAnsi="Arial" w:cs="Arial"/>
          <w:noProof/>
        </w:rPr>
        <w:t xml:space="preserve">. </w:t>
      </w:r>
    </w:p>
    <w:p w:rsidR="00777D6A" w:rsidRPr="00FF55CA" w:rsidRDefault="00777D6A" w:rsidP="00777D6A">
      <w:pPr>
        <w:jc w:val="both"/>
        <w:rPr>
          <w:rFonts w:ascii="Arial" w:hAnsi="Arial" w:cs="Arial"/>
          <w:noProof/>
        </w:rPr>
      </w:pPr>
    </w:p>
    <w:p w:rsidR="00777D6A" w:rsidRPr="00FF55CA" w:rsidRDefault="00FF55CA" w:rsidP="00777D6A">
      <w:pPr>
        <w:jc w:val="both"/>
        <w:rPr>
          <w:rFonts w:ascii="Arial" w:hAnsi="Arial" w:cs="Arial"/>
          <w:noProof/>
        </w:rPr>
      </w:pPr>
      <w:r>
        <w:rPr>
          <w:rFonts w:ascii="Arial" w:hAnsi="Arial" w:cs="Arial"/>
          <w:noProof/>
        </w:rPr>
        <w:t>2.</w:t>
      </w:r>
      <w:r>
        <w:rPr>
          <w:rFonts w:ascii="Arial" w:hAnsi="Arial" w:cs="Arial"/>
          <w:noProof/>
        </w:rPr>
        <w:tab/>
      </w:r>
      <w:r w:rsidR="00777D6A" w:rsidRPr="00FF55CA">
        <w:rPr>
          <w:rFonts w:ascii="Arial" w:hAnsi="Arial" w:cs="Arial"/>
          <w:noProof/>
        </w:rPr>
        <w:t xml:space="preserve">In accordance with specifications, information on ice edge </w:t>
      </w:r>
      <w:r w:rsidRPr="00FF55CA">
        <w:rPr>
          <w:rFonts w:ascii="Arial" w:hAnsi="Arial" w:cs="Arial"/>
          <w:noProof/>
        </w:rPr>
        <w:t xml:space="preserve">(where applicable) </w:t>
      </w:r>
      <w:r w:rsidR="00777D6A" w:rsidRPr="00FF55CA">
        <w:rPr>
          <w:rFonts w:ascii="Arial" w:hAnsi="Arial" w:cs="Arial"/>
          <w:noProof/>
        </w:rPr>
        <w:t xml:space="preserve">is the only information that the Preparation Service shall </w:t>
      </w:r>
      <w:r w:rsidRPr="00FF55CA">
        <w:rPr>
          <w:rFonts w:ascii="Arial" w:hAnsi="Arial" w:cs="Arial"/>
          <w:noProof/>
        </w:rPr>
        <w:t xml:space="preserve">prepare for SafetyNET bulletins. Coding of ice edge information should follow strict rules included as new paragraphs </w:t>
      </w:r>
      <w:r w:rsidRPr="00FF55CA">
        <w:rPr>
          <w:rFonts w:ascii="Arial" w:eastAsia="Malgun Gothic" w:hAnsi="Arial" w:cs="Arial"/>
          <w:snapToGrid/>
          <w:sz w:val="22"/>
          <w:szCs w:val="22"/>
          <w:lang w:eastAsia="ko-KR"/>
        </w:rPr>
        <w:t xml:space="preserve">2.2.11, 2.2.12 &amp; 2.2.13 (Part I, Vol. </w:t>
      </w:r>
      <w:proofErr w:type="gramStart"/>
      <w:r w:rsidRPr="00FF55CA">
        <w:rPr>
          <w:rFonts w:ascii="Arial" w:eastAsia="Malgun Gothic" w:hAnsi="Arial" w:cs="Arial"/>
          <w:snapToGrid/>
          <w:sz w:val="22"/>
          <w:szCs w:val="22"/>
          <w:lang w:eastAsia="ko-KR"/>
        </w:rPr>
        <w:t>I)</w:t>
      </w:r>
      <w:r w:rsidRPr="00FF55CA">
        <w:rPr>
          <w:rFonts w:ascii="Arial" w:hAnsi="Arial" w:cs="Arial"/>
          <w:noProof/>
        </w:rPr>
        <w:t xml:space="preserve"> of the WMO.</w:t>
      </w:r>
      <w:proofErr w:type="gramEnd"/>
      <w:r w:rsidRPr="00FF55CA">
        <w:rPr>
          <w:rFonts w:ascii="Arial" w:hAnsi="Arial" w:cs="Arial"/>
          <w:noProof/>
        </w:rPr>
        <w:t xml:space="preserve"> No.558.</w:t>
      </w:r>
    </w:p>
    <w:p w:rsidR="00FF55CA" w:rsidRPr="00FF55CA" w:rsidRDefault="00FF55CA" w:rsidP="00777D6A">
      <w:pPr>
        <w:jc w:val="both"/>
        <w:rPr>
          <w:rFonts w:ascii="Arial" w:hAnsi="Arial" w:cs="Arial"/>
          <w:noProof/>
        </w:rPr>
      </w:pPr>
    </w:p>
    <w:p w:rsidR="00FF55CA" w:rsidRPr="00FF55CA" w:rsidRDefault="00FF55CA" w:rsidP="00777D6A">
      <w:pPr>
        <w:jc w:val="both"/>
        <w:rPr>
          <w:rFonts w:ascii="Arial" w:hAnsi="Arial" w:cs="Arial"/>
          <w:noProof/>
        </w:rPr>
      </w:pPr>
      <w:r>
        <w:rPr>
          <w:rFonts w:ascii="Arial" w:hAnsi="Arial" w:cs="Arial"/>
          <w:noProof/>
        </w:rPr>
        <w:t>3.</w:t>
      </w:r>
      <w:r>
        <w:rPr>
          <w:rFonts w:ascii="Arial" w:hAnsi="Arial" w:cs="Arial"/>
          <w:noProof/>
        </w:rPr>
        <w:tab/>
      </w:r>
      <w:r w:rsidRPr="00FF55CA">
        <w:rPr>
          <w:rFonts w:ascii="Arial" w:hAnsi="Arial" w:cs="Arial"/>
          <w:noProof/>
        </w:rPr>
        <w:t>Opposite to SafetyNET, content of NAVTEX bulletins in terms of sea ice information is not restricted. Rules for coding including the use of abbreviations were included as a new Appendix I.20 i</w:t>
      </w:r>
      <w:r w:rsidRPr="00FF55CA">
        <w:rPr>
          <w:rFonts w:ascii="Arial" w:eastAsia="SimSun" w:hAnsi="Arial" w:cs="Arial"/>
          <w:b/>
          <w:bCs/>
          <w:iCs/>
          <w:snapToGrid/>
          <w:sz w:val="22"/>
          <w:szCs w:val="22"/>
          <w:lang w:eastAsia="zh-CN"/>
        </w:rPr>
        <w:t xml:space="preserve">n Volume I, Part I, Section </w:t>
      </w:r>
      <w:r w:rsidRPr="00FF55CA">
        <w:rPr>
          <w:rFonts w:ascii="Arial" w:eastAsia="Malgun Gothic" w:hAnsi="Arial" w:cs="Arial"/>
          <w:b/>
          <w:bCs/>
          <w:iCs/>
          <w:snapToGrid/>
          <w:sz w:val="22"/>
          <w:szCs w:val="22"/>
          <w:lang w:eastAsia="ko-KR"/>
        </w:rPr>
        <w:t>6</w:t>
      </w:r>
      <w:r w:rsidRPr="00FF55CA">
        <w:rPr>
          <w:rFonts w:ascii="Arial" w:eastAsia="Malgun Gothic" w:hAnsi="Arial" w:cs="Arial"/>
          <w:b/>
          <w:bCs/>
          <w:iCs/>
          <w:snapToGrid/>
          <w:sz w:val="22"/>
          <w:szCs w:val="22"/>
          <w:lang w:eastAsia="ko-KR"/>
        </w:rPr>
        <w:t xml:space="preserve"> </w:t>
      </w:r>
      <w:r w:rsidRPr="00FF55CA">
        <w:rPr>
          <w:rFonts w:ascii="Arial" w:hAnsi="Arial" w:cs="Arial"/>
          <w:noProof/>
        </w:rPr>
        <w:t>of the WMO. No.558.</w:t>
      </w:r>
    </w:p>
    <w:p w:rsidR="00FF55CA" w:rsidRDefault="00FF55CA" w:rsidP="00777D6A">
      <w:pPr>
        <w:jc w:val="both"/>
        <w:rPr>
          <w:rFonts w:ascii="Arial" w:hAnsi="Arial" w:cs="Arial"/>
          <w:noProof/>
          <w:color w:val="FF0000"/>
        </w:rPr>
      </w:pPr>
    </w:p>
    <w:p w:rsidR="00777D6A" w:rsidRDefault="00777D6A" w:rsidP="00DD6D20">
      <w:pPr>
        <w:tabs>
          <w:tab w:val="left" w:pos="720"/>
        </w:tabs>
        <w:jc w:val="both"/>
        <w:rPr>
          <w:rFonts w:ascii="Arial" w:hAnsi="Arial" w:cs="Arial"/>
          <w:b/>
          <w:sz w:val="22"/>
          <w:szCs w:val="22"/>
          <w:lang w:val="en-GB" w:eastAsia="ko-KR"/>
        </w:rPr>
      </w:pPr>
    </w:p>
    <w:p w:rsidR="00FF55CA" w:rsidRDefault="00FF55CA" w:rsidP="00DD6D20">
      <w:pPr>
        <w:tabs>
          <w:tab w:val="left" w:pos="720"/>
        </w:tabs>
        <w:jc w:val="both"/>
        <w:rPr>
          <w:rFonts w:ascii="Arial" w:hAnsi="Arial" w:cs="Arial"/>
          <w:b/>
          <w:sz w:val="22"/>
          <w:szCs w:val="22"/>
          <w:lang w:val="en-GB" w:eastAsia="ko-KR"/>
        </w:rPr>
      </w:pPr>
      <w:r>
        <w:rPr>
          <w:rFonts w:ascii="Arial" w:hAnsi="Arial" w:cs="Arial"/>
          <w:b/>
          <w:sz w:val="22"/>
          <w:szCs w:val="22"/>
          <w:lang w:val="en-GB" w:eastAsia="ko-KR"/>
        </w:rPr>
        <w:t xml:space="preserve">Suggestions to new specification </w:t>
      </w:r>
    </w:p>
    <w:p w:rsidR="00FF55CA" w:rsidRDefault="00FF55CA" w:rsidP="00DD6D20">
      <w:pPr>
        <w:tabs>
          <w:tab w:val="left" w:pos="720"/>
        </w:tabs>
        <w:jc w:val="both"/>
        <w:rPr>
          <w:rFonts w:ascii="Arial" w:hAnsi="Arial" w:cs="Arial"/>
          <w:b/>
          <w:sz w:val="22"/>
          <w:szCs w:val="22"/>
          <w:lang w:val="en-GB" w:eastAsia="ko-KR"/>
        </w:rPr>
      </w:pPr>
    </w:p>
    <w:p w:rsidR="00DD6D20" w:rsidRPr="00FF55CA" w:rsidRDefault="00A336AE" w:rsidP="00DD6D20">
      <w:pPr>
        <w:tabs>
          <w:tab w:val="left" w:pos="720"/>
        </w:tabs>
        <w:jc w:val="both"/>
        <w:rPr>
          <w:rFonts w:ascii="Arial" w:hAnsi="Arial" w:cs="Arial"/>
          <w:b/>
          <w:i/>
          <w:sz w:val="22"/>
          <w:szCs w:val="22"/>
          <w:lang w:val="en-GB" w:eastAsia="ko-KR"/>
        </w:rPr>
      </w:pPr>
      <w:r w:rsidRPr="00FF55CA">
        <w:rPr>
          <w:rFonts w:ascii="Arial" w:hAnsi="Arial" w:cs="Arial"/>
          <w:b/>
          <w:i/>
          <w:sz w:val="22"/>
          <w:szCs w:val="22"/>
          <w:lang w:val="en-GB" w:eastAsia="ko-KR"/>
        </w:rPr>
        <w:t>Manual on Marine Meteorological Services (WMO- No. 558)</w:t>
      </w:r>
      <w:bookmarkStart w:id="0" w:name="_GoBack"/>
      <w:bookmarkEnd w:id="0"/>
    </w:p>
    <w:p w:rsidR="00A336AE" w:rsidRPr="00A336AE" w:rsidRDefault="00A336AE" w:rsidP="00DD6D20">
      <w:pPr>
        <w:tabs>
          <w:tab w:val="left" w:pos="720"/>
        </w:tabs>
        <w:jc w:val="both"/>
        <w:rPr>
          <w:rFonts w:ascii="Arial" w:hAnsi="Arial" w:cs="Arial"/>
          <w:b/>
          <w:sz w:val="22"/>
          <w:highlight w:val="cyan"/>
          <w:lang w:val="en-GB" w:eastAsia="ko-KR"/>
        </w:rPr>
      </w:pPr>
    </w:p>
    <w:p w:rsidR="00DE74E0" w:rsidRDefault="00FF55CA" w:rsidP="00F4787F">
      <w:pPr>
        <w:tabs>
          <w:tab w:val="num" w:pos="-14742"/>
        </w:tabs>
        <w:jc w:val="both"/>
        <w:rPr>
          <w:rFonts w:ascii="Arial" w:hAnsi="Arial" w:cs="Arial"/>
          <w:sz w:val="22"/>
          <w:lang w:val="en-GB" w:eastAsia="ko-KR"/>
        </w:rPr>
      </w:pPr>
      <w:r>
        <w:rPr>
          <w:rFonts w:ascii="Arial" w:hAnsi="Arial" w:cs="Arial"/>
          <w:sz w:val="22"/>
          <w:lang w:val="en-GB" w:eastAsia="ko-KR"/>
        </w:rPr>
        <w:t xml:space="preserve">4. </w:t>
      </w:r>
      <w:r>
        <w:rPr>
          <w:rFonts w:ascii="Arial" w:hAnsi="Arial" w:cs="Arial"/>
          <w:sz w:val="22"/>
          <w:lang w:val="en-GB" w:eastAsia="ko-KR"/>
        </w:rPr>
        <w:tab/>
      </w:r>
      <w:r w:rsidR="00DE74E0" w:rsidRPr="00DE74E0">
        <w:rPr>
          <w:rFonts w:ascii="Arial" w:hAnsi="Arial" w:cs="Arial"/>
          <w:sz w:val="22"/>
          <w:lang w:val="en-GB" w:eastAsia="ko-KR"/>
        </w:rPr>
        <w:t xml:space="preserve">Amend </w:t>
      </w:r>
      <w:r w:rsidR="00A336AE" w:rsidRPr="00DE74E0">
        <w:rPr>
          <w:rFonts w:ascii="Arial" w:hAnsi="Arial" w:cs="Arial"/>
          <w:sz w:val="22"/>
          <w:lang w:val="en-GB" w:eastAsia="ko-KR"/>
        </w:rPr>
        <w:t xml:space="preserve">Section </w:t>
      </w:r>
      <w:r w:rsidR="009A29A5" w:rsidRPr="00DE74E0">
        <w:rPr>
          <w:rFonts w:ascii="Arial" w:hAnsi="Arial" w:cs="Arial"/>
          <w:sz w:val="22"/>
          <w:lang w:val="en-GB" w:eastAsia="ko-KR"/>
        </w:rPr>
        <w:t>2.2.4</w:t>
      </w:r>
      <w:r w:rsidR="00DE74E0" w:rsidRPr="00DE74E0">
        <w:rPr>
          <w:rFonts w:ascii="Arial" w:hAnsi="Arial" w:cs="Arial"/>
          <w:sz w:val="22"/>
          <w:lang w:val="en-GB" w:eastAsia="ko-KR"/>
        </w:rPr>
        <w:t>.7</w:t>
      </w:r>
      <w:r w:rsidR="009A29A5" w:rsidRPr="00DE74E0">
        <w:rPr>
          <w:rFonts w:ascii="Arial" w:hAnsi="Arial" w:cs="Arial"/>
          <w:sz w:val="22"/>
          <w:lang w:val="en-GB" w:eastAsia="ko-KR"/>
        </w:rPr>
        <w:t xml:space="preserve"> </w:t>
      </w:r>
      <w:r w:rsidR="00DE74E0" w:rsidRPr="00DE74E0">
        <w:rPr>
          <w:rFonts w:ascii="Arial" w:hAnsi="Arial" w:cs="Arial"/>
          <w:sz w:val="22"/>
          <w:lang w:val="en-GB" w:eastAsia="ko-KR"/>
        </w:rPr>
        <w:t>“</w:t>
      </w:r>
      <w:r w:rsidR="009A29A5" w:rsidRPr="00DE74E0">
        <w:rPr>
          <w:rFonts w:ascii="Arial" w:hAnsi="Arial" w:cs="Arial"/>
          <w:sz w:val="22"/>
          <w:lang w:val="en-GB" w:eastAsia="ko-KR"/>
        </w:rPr>
        <w:t>Warnings</w:t>
      </w:r>
      <w:r w:rsidR="00DE74E0" w:rsidRPr="00DE74E0">
        <w:rPr>
          <w:rFonts w:ascii="Arial" w:hAnsi="Arial" w:cs="Arial"/>
          <w:sz w:val="22"/>
          <w:lang w:val="en-GB" w:eastAsia="ko-KR"/>
        </w:rPr>
        <w:t xml:space="preserve"> for other severe conditions such as poor visibility, severe sea states (swell), ice accretion and other ice conditions shall also be issued, as necessary.” </w:t>
      </w:r>
      <w:r w:rsidR="00DE74E0">
        <w:rPr>
          <w:rFonts w:ascii="Arial" w:hAnsi="Arial" w:cs="Arial"/>
          <w:sz w:val="22"/>
          <w:lang w:val="en-GB" w:eastAsia="ko-KR"/>
        </w:rPr>
        <w:t>to read:</w:t>
      </w:r>
    </w:p>
    <w:p w:rsidR="00A336AE" w:rsidRPr="00DE74E0" w:rsidRDefault="00DE74E0" w:rsidP="00FF55CA">
      <w:pPr>
        <w:ind w:left="720"/>
        <w:jc w:val="both"/>
        <w:rPr>
          <w:rFonts w:ascii="Arial" w:hAnsi="Arial" w:cs="Arial"/>
          <w:sz w:val="22"/>
          <w:lang w:val="en-GB" w:eastAsia="ko-KR"/>
        </w:rPr>
      </w:pPr>
      <w:r w:rsidRPr="00DE74E0">
        <w:rPr>
          <w:rFonts w:ascii="Arial" w:hAnsi="Arial" w:cs="Arial"/>
          <w:sz w:val="22"/>
          <w:lang w:val="en-GB" w:eastAsia="ko-KR"/>
        </w:rPr>
        <w:t xml:space="preserve">“Warnings for other severe conditions such as poor visibility, severe sea states (swell), ice accretion, </w:t>
      </w:r>
      <w:r w:rsidRPr="00DE74E0">
        <w:rPr>
          <w:rFonts w:ascii="Arial" w:hAnsi="Arial" w:cs="Arial"/>
          <w:sz w:val="22"/>
          <w:highlight w:val="cyan"/>
          <w:lang w:val="en-GB" w:eastAsia="ko-KR"/>
        </w:rPr>
        <w:t>strong ice pressure or</w:t>
      </w:r>
      <w:r w:rsidRPr="00DE74E0">
        <w:rPr>
          <w:rFonts w:ascii="Arial" w:hAnsi="Arial" w:cs="Arial"/>
          <w:sz w:val="22"/>
          <w:lang w:val="en-GB" w:eastAsia="ko-KR"/>
        </w:rPr>
        <w:t xml:space="preserve"> other sea ice conditions shall also be issued, as necessary. </w:t>
      </w:r>
    </w:p>
    <w:p w:rsidR="00F4787F" w:rsidRDefault="00F4787F" w:rsidP="00F4787F">
      <w:pPr>
        <w:tabs>
          <w:tab w:val="left" w:pos="720"/>
          <w:tab w:val="num" w:pos="2160"/>
        </w:tabs>
        <w:jc w:val="both"/>
        <w:rPr>
          <w:rFonts w:ascii="Arial" w:hAnsi="Arial" w:cs="Arial"/>
          <w:sz w:val="22"/>
          <w:lang w:val="en-GB" w:eastAsia="ko-KR"/>
        </w:rPr>
      </w:pPr>
    </w:p>
    <w:p w:rsidR="009A29A5" w:rsidRPr="00DE74E0" w:rsidRDefault="00DE74E0" w:rsidP="00F4787F">
      <w:pPr>
        <w:tabs>
          <w:tab w:val="left" w:pos="720"/>
          <w:tab w:val="num" w:pos="2160"/>
        </w:tabs>
        <w:jc w:val="both"/>
        <w:rPr>
          <w:rFonts w:ascii="Arial" w:hAnsi="Arial" w:cs="Arial"/>
          <w:sz w:val="22"/>
          <w:lang w:val="en-GB" w:eastAsia="ko-KR"/>
        </w:rPr>
      </w:pPr>
      <w:r w:rsidRPr="00DE74E0">
        <w:rPr>
          <w:rFonts w:ascii="Arial" w:hAnsi="Arial" w:cs="Arial"/>
          <w:sz w:val="22"/>
          <w:lang w:val="en-GB" w:eastAsia="ko-KR"/>
        </w:rPr>
        <w:t xml:space="preserve">Strong ice pressure can prevent ships from navigating freely and may cause them to drift into hazardous conditions. </w:t>
      </w:r>
    </w:p>
    <w:p w:rsidR="00DD6D20" w:rsidRPr="00AA1972" w:rsidRDefault="00DD6D20" w:rsidP="00DD6D20">
      <w:pPr>
        <w:tabs>
          <w:tab w:val="num" w:pos="2160"/>
        </w:tabs>
        <w:jc w:val="both"/>
        <w:rPr>
          <w:rFonts w:ascii="Arial" w:hAnsi="Arial" w:cs="Arial"/>
          <w:sz w:val="22"/>
          <w:highlight w:val="cyan"/>
          <w:lang w:val="en-GB" w:eastAsia="ko-KR"/>
        </w:rPr>
      </w:pPr>
    </w:p>
    <w:p w:rsidR="00F4787F" w:rsidRDefault="00FF55CA" w:rsidP="00DE74E0">
      <w:pPr>
        <w:widowControl/>
        <w:autoSpaceDE w:val="0"/>
        <w:autoSpaceDN w:val="0"/>
        <w:adjustRightInd w:val="0"/>
        <w:rPr>
          <w:rFonts w:ascii="Arial" w:hAnsi="Arial" w:cs="Arial"/>
          <w:sz w:val="22"/>
          <w:lang w:val="en-GB" w:eastAsia="ko-KR"/>
        </w:rPr>
      </w:pPr>
      <w:r>
        <w:rPr>
          <w:rFonts w:ascii="Arial" w:hAnsi="Arial" w:cs="Arial"/>
          <w:sz w:val="22"/>
          <w:lang w:val="en-GB" w:eastAsia="ko-KR"/>
        </w:rPr>
        <w:t xml:space="preserve">5. </w:t>
      </w:r>
      <w:r w:rsidR="00F4787F">
        <w:rPr>
          <w:rFonts w:ascii="Arial" w:hAnsi="Arial" w:cs="Arial"/>
          <w:sz w:val="22"/>
          <w:lang w:val="en-GB" w:eastAsia="ko-KR"/>
        </w:rPr>
        <w:tab/>
      </w:r>
      <w:r w:rsidR="00DE74E0" w:rsidRPr="00C86440">
        <w:rPr>
          <w:rFonts w:ascii="Arial" w:hAnsi="Arial" w:cs="Arial"/>
          <w:sz w:val="22"/>
          <w:lang w:val="en-GB" w:eastAsia="ko-KR"/>
        </w:rPr>
        <w:t xml:space="preserve">Amend Section 2.2.5.1 </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Pr>
          <w:rFonts w:ascii="Arial" w:hAnsi="Arial" w:cs="Arial"/>
          <w:sz w:val="22"/>
          <w:lang w:val="en-GB" w:eastAsia="ko-KR"/>
        </w:rPr>
        <w:t>“</w:t>
      </w:r>
      <w:r w:rsidRPr="00DE74E0">
        <w:rPr>
          <w:rFonts w:ascii="Arial" w:eastAsiaTheme="minorEastAsia" w:hAnsi="Arial" w:cs="Arial"/>
          <w:snapToGrid/>
          <w:sz w:val="22"/>
          <w:szCs w:val="22"/>
          <w:lang w:val="en-CA" w:eastAsia="ko-KR"/>
        </w:rPr>
        <w:t>The synopses given in Part II of</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weather and sea bulletins shall have the following</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content and order of items:</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(a) Date and time of reference in UTC;</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(b) Synopsis of major features of the surface</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weather chart;</w:t>
      </w:r>
    </w:p>
    <w:p w:rsid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(c) Direction and speed of movement of</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significant pressure systems and tropical</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disturbances;</w:t>
      </w:r>
    </w:p>
    <w:p w:rsidR="00C86440" w:rsidRDefault="00DE74E0" w:rsidP="00F4787F">
      <w:pPr>
        <w:tabs>
          <w:tab w:val="num" w:pos="2160"/>
        </w:tabs>
        <w:ind w:left="720"/>
        <w:jc w:val="both"/>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t>(</w:t>
      </w:r>
      <w:r w:rsidRPr="00DE74E0">
        <w:rPr>
          <w:rFonts w:ascii="Arial" w:eastAsiaTheme="minorEastAsia" w:hAnsi="Arial" w:cs="Arial"/>
          <w:snapToGrid/>
          <w:sz w:val="22"/>
          <w:szCs w:val="22"/>
          <w:lang w:val="en-CA" w:eastAsia="ko-KR"/>
        </w:rPr>
        <w:t>d) Ice conditions where applicable.</w:t>
      </w:r>
      <w:r>
        <w:rPr>
          <w:rFonts w:ascii="Arial" w:eastAsiaTheme="minorEastAsia" w:hAnsi="Arial" w:cs="Arial"/>
          <w:snapToGrid/>
          <w:sz w:val="22"/>
          <w:szCs w:val="22"/>
          <w:lang w:val="en-CA" w:eastAsia="ko-KR"/>
        </w:rPr>
        <w:t xml:space="preserve">” </w:t>
      </w:r>
    </w:p>
    <w:p w:rsidR="00DD6D20" w:rsidRDefault="00DE74E0" w:rsidP="00DE74E0">
      <w:pPr>
        <w:tabs>
          <w:tab w:val="num" w:pos="2160"/>
        </w:tabs>
        <w:jc w:val="both"/>
        <w:rPr>
          <w:rFonts w:ascii="Arial" w:eastAsiaTheme="minorEastAsia" w:hAnsi="Arial" w:cs="Arial"/>
          <w:snapToGrid/>
          <w:sz w:val="22"/>
          <w:szCs w:val="22"/>
          <w:lang w:val="en-CA" w:eastAsia="ko-KR"/>
        </w:rPr>
      </w:pPr>
      <w:proofErr w:type="gramStart"/>
      <w:r>
        <w:rPr>
          <w:rFonts w:ascii="Arial" w:eastAsiaTheme="minorEastAsia" w:hAnsi="Arial" w:cs="Arial"/>
          <w:snapToGrid/>
          <w:sz w:val="22"/>
          <w:szCs w:val="22"/>
          <w:lang w:val="en-CA" w:eastAsia="ko-KR"/>
        </w:rPr>
        <w:t>to</w:t>
      </w:r>
      <w:proofErr w:type="gramEnd"/>
      <w:r>
        <w:rPr>
          <w:rFonts w:ascii="Arial" w:eastAsiaTheme="minorEastAsia" w:hAnsi="Arial" w:cs="Arial"/>
          <w:snapToGrid/>
          <w:sz w:val="22"/>
          <w:szCs w:val="22"/>
          <w:lang w:val="en-CA" w:eastAsia="ko-KR"/>
        </w:rPr>
        <w:t xml:space="preserve"> read:</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Pr>
          <w:rFonts w:ascii="Arial" w:hAnsi="Arial" w:cs="Arial"/>
          <w:sz w:val="22"/>
          <w:lang w:val="en-GB" w:eastAsia="ko-KR"/>
        </w:rPr>
        <w:t>“</w:t>
      </w:r>
      <w:r w:rsidRPr="00DE74E0">
        <w:rPr>
          <w:rFonts w:ascii="Arial" w:eastAsiaTheme="minorEastAsia" w:hAnsi="Arial" w:cs="Arial"/>
          <w:snapToGrid/>
          <w:sz w:val="22"/>
          <w:szCs w:val="22"/>
          <w:lang w:val="en-CA" w:eastAsia="ko-KR"/>
        </w:rPr>
        <w:t>The synopses given in Part II of</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weather and sea bulletins shall have the following</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content and order of items:</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(a) Date and time of reference in UTC;</w:t>
      </w:r>
    </w:p>
    <w:p w:rsidR="00DE74E0" w:rsidRP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(b) Synopsis of major features of the surface</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weather chart;</w:t>
      </w:r>
    </w:p>
    <w:p w:rsidR="00DE74E0" w:rsidRDefault="00DE74E0" w:rsidP="00F4787F">
      <w:pPr>
        <w:widowControl/>
        <w:autoSpaceDE w:val="0"/>
        <w:autoSpaceDN w:val="0"/>
        <w:adjustRightInd w:val="0"/>
        <w:ind w:left="720"/>
        <w:rPr>
          <w:rFonts w:ascii="Arial" w:eastAsiaTheme="minorEastAsia" w:hAnsi="Arial" w:cs="Arial"/>
          <w:snapToGrid/>
          <w:sz w:val="22"/>
          <w:szCs w:val="22"/>
          <w:lang w:val="en-CA" w:eastAsia="ko-KR"/>
        </w:rPr>
      </w:pPr>
      <w:r w:rsidRPr="00DE74E0">
        <w:rPr>
          <w:rFonts w:ascii="Arial" w:eastAsiaTheme="minorEastAsia" w:hAnsi="Arial" w:cs="Arial"/>
          <w:snapToGrid/>
          <w:sz w:val="22"/>
          <w:szCs w:val="22"/>
          <w:lang w:val="en-CA" w:eastAsia="ko-KR"/>
        </w:rPr>
        <w:t>(c) Direction and speed of movement of</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significant pressure systems and tropical</w:t>
      </w:r>
      <w:r>
        <w:rPr>
          <w:rFonts w:ascii="Arial" w:eastAsiaTheme="minorEastAsia" w:hAnsi="Arial" w:cs="Arial"/>
          <w:snapToGrid/>
          <w:sz w:val="22"/>
          <w:szCs w:val="22"/>
          <w:lang w:val="en-CA" w:eastAsia="ko-KR"/>
        </w:rPr>
        <w:t xml:space="preserve"> </w:t>
      </w:r>
      <w:r w:rsidRPr="00DE74E0">
        <w:rPr>
          <w:rFonts w:ascii="Arial" w:eastAsiaTheme="minorEastAsia" w:hAnsi="Arial" w:cs="Arial"/>
          <w:snapToGrid/>
          <w:sz w:val="22"/>
          <w:szCs w:val="22"/>
          <w:lang w:val="en-CA" w:eastAsia="ko-KR"/>
        </w:rPr>
        <w:t>disturbances;</w:t>
      </w:r>
    </w:p>
    <w:p w:rsidR="00DE74E0" w:rsidRDefault="00DE74E0" w:rsidP="00F4787F">
      <w:pPr>
        <w:tabs>
          <w:tab w:val="num" w:pos="2160"/>
        </w:tabs>
        <w:ind w:left="1440"/>
        <w:jc w:val="both"/>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lastRenderedPageBreak/>
        <w:t>(</w:t>
      </w:r>
      <w:r w:rsidRPr="00DE74E0">
        <w:rPr>
          <w:rFonts w:ascii="Arial" w:eastAsiaTheme="minorEastAsia" w:hAnsi="Arial" w:cs="Arial"/>
          <w:snapToGrid/>
          <w:sz w:val="22"/>
          <w:szCs w:val="22"/>
          <w:lang w:val="en-CA" w:eastAsia="ko-KR"/>
        </w:rPr>
        <w:t xml:space="preserve">d) </w:t>
      </w:r>
      <w:r w:rsidR="00C86440" w:rsidRPr="00C86440">
        <w:rPr>
          <w:rFonts w:ascii="Arial" w:eastAsiaTheme="minorEastAsia" w:hAnsi="Arial" w:cs="Arial"/>
          <w:snapToGrid/>
          <w:sz w:val="22"/>
          <w:szCs w:val="22"/>
          <w:highlight w:val="cyan"/>
          <w:lang w:val="en-CA" w:eastAsia="ko-KR"/>
        </w:rPr>
        <w:t xml:space="preserve">Limit of all known ice or iceberg </w:t>
      </w:r>
      <w:r w:rsidRPr="00C86440">
        <w:rPr>
          <w:rFonts w:ascii="Arial" w:eastAsiaTheme="minorEastAsia" w:hAnsi="Arial" w:cs="Arial"/>
          <w:snapToGrid/>
          <w:sz w:val="22"/>
          <w:szCs w:val="22"/>
          <w:highlight w:val="cyan"/>
          <w:lang w:val="en-CA" w:eastAsia="ko-KR"/>
        </w:rPr>
        <w:t>coordinates</w:t>
      </w:r>
      <w:r w:rsidRPr="00DE74E0">
        <w:rPr>
          <w:rFonts w:ascii="Arial" w:eastAsiaTheme="minorEastAsia" w:hAnsi="Arial" w:cs="Arial"/>
          <w:snapToGrid/>
          <w:sz w:val="22"/>
          <w:szCs w:val="22"/>
          <w:lang w:val="en-CA" w:eastAsia="ko-KR"/>
        </w:rPr>
        <w:t xml:space="preserve"> where applicable.</w:t>
      </w:r>
      <w:r>
        <w:rPr>
          <w:rFonts w:ascii="Arial" w:eastAsiaTheme="minorEastAsia" w:hAnsi="Arial" w:cs="Arial"/>
          <w:snapToGrid/>
          <w:sz w:val="22"/>
          <w:szCs w:val="22"/>
          <w:lang w:val="en-CA" w:eastAsia="ko-KR"/>
        </w:rPr>
        <w:t>”</w:t>
      </w:r>
    </w:p>
    <w:p w:rsidR="00DE74E0" w:rsidRDefault="00DE74E0" w:rsidP="00DE74E0">
      <w:pPr>
        <w:tabs>
          <w:tab w:val="num" w:pos="2160"/>
        </w:tabs>
        <w:jc w:val="both"/>
        <w:rPr>
          <w:rFonts w:ascii="Arial" w:eastAsiaTheme="minorEastAsia" w:hAnsi="Arial" w:cs="Arial"/>
          <w:snapToGrid/>
          <w:sz w:val="22"/>
          <w:szCs w:val="22"/>
          <w:lang w:val="en-CA" w:eastAsia="ko-KR"/>
        </w:rPr>
      </w:pPr>
    </w:p>
    <w:p w:rsidR="00DE74E0" w:rsidRDefault="00DE74E0" w:rsidP="00DE74E0">
      <w:pPr>
        <w:tabs>
          <w:tab w:val="num" w:pos="2160"/>
        </w:tabs>
        <w:jc w:val="both"/>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t xml:space="preserve">This is the current practice followed by </w:t>
      </w:r>
      <w:r w:rsidR="00C86440">
        <w:rPr>
          <w:rFonts w:ascii="Arial" w:eastAsiaTheme="minorEastAsia" w:hAnsi="Arial" w:cs="Arial"/>
          <w:snapToGrid/>
          <w:sz w:val="22"/>
          <w:szCs w:val="22"/>
          <w:lang w:val="en-CA" w:eastAsia="ko-KR"/>
        </w:rPr>
        <w:t xml:space="preserve">two of </w:t>
      </w:r>
      <w:r>
        <w:rPr>
          <w:rFonts w:ascii="Arial" w:eastAsiaTheme="minorEastAsia" w:hAnsi="Arial" w:cs="Arial"/>
          <w:snapToGrid/>
          <w:sz w:val="22"/>
          <w:szCs w:val="22"/>
          <w:lang w:val="en-CA" w:eastAsia="ko-KR"/>
        </w:rPr>
        <w:t>the three northern METAREA service providers</w:t>
      </w:r>
    </w:p>
    <w:p w:rsidR="00DD6D20" w:rsidRPr="00AA1972" w:rsidRDefault="00DD6D20" w:rsidP="00DD6D20">
      <w:pPr>
        <w:tabs>
          <w:tab w:val="num" w:pos="2160"/>
        </w:tabs>
        <w:jc w:val="both"/>
        <w:rPr>
          <w:rFonts w:ascii="Arial" w:hAnsi="Arial" w:cs="Arial"/>
          <w:sz w:val="22"/>
          <w:highlight w:val="cyan"/>
          <w:lang w:val="en-GB" w:eastAsia="ko-KR"/>
        </w:rPr>
      </w:pPr>
    </w:p>
    <w:p w:rsidR="008A5B51" w:rsidRDefault="00F4787F" w:rsidP="00F4787F">
      <w:pPr>
        <w:widowControl/>
        <w:autoSpaceDE w:val="0"/>
        <w:autoSpaceDN w:val="0"/>
        <w:adjustRightInd w:val="0"/>
        <w:jc w:val="both"/>
        <w:rPr>
          <w:rFonts w:ascii="Arial" w:eastAsia="StoneSerif" w:hAnsi="Arial" w:cs="Arial"/>
          <w:snapToGrid/>
          <w:sz w:val="22"/>
          <w:szCs w:val="22"/>
          <w:lang w:val="en-CA" w:eastAsia="ko-KR"/>
        </w:rPr>
      </w:pPr>
      <w:r>
        <w:rPr>
          <w:rFonts w:ascii="Arial" w:eastAsia="StoneSerif" w:hAnsi="Arial" w:cs="Arial"/>
          <w:snapToGrid/>
          <w:sz w:val="22"/>
          <w:szCs w:val="22"/>
          <w:lang w:val="en-GB" w:eastAsia="ko-KR"/>
        </w:rPr>
        <w:t>6.</w:t>
      </w:r>
      <w:r>
        <w:rPr>
          <w:rFonts w:ascii="Arial" w:eastAsia="StoneSerif" w:hAnsi="Arial" w:cs="Arial"/>
          <w:snapToGrid/>
          <w:sz w:val="22"/>
          <w:szCs w:val="22"/>
          <w:lang w:val="en-GB" w:eastAsia="ko-KR"/>
        </w:rPr>
        <w:tab/>
      </w:r>
      <w:r w:rsidR="00C86440" w:rsidRPr="00F4787F">
        <w:rPr>
          <w:rFonts w:ascii="Arial" w:eastAsia="StoneSerif" w:hAnsi="Arial" w:cs="Arial"/>
          <w:snapToGrid/>
          <w:sz w:val="22"/>
          <w:szCs w:val="22"/>
          <w:lang w:val="en-CA" w:eastAsia="ko-KR"/>
        </w:rPr>
        <w:t>Amend section 2.2.5.1.1 “Significant characteristics of corresponding wave conditions (sea and swell) should be included in the synopsis whenever this information is available, as well as characteristics of other sea surface conditions (for example, drifting ice and currents).”</w:t>
      </w:r>
      <w:r>
        <w:rPr>
          <w:rFonts w:ascii="Arial" w:eastAsia="StoneSerif" w:hAnsi="Arial" w:cs="Arial"/>
          <w:snapToGrid/>
          <w:sz w:val="22"/>
          <w:szCs w:val="22"/>
          <w:lang w:val="en-CA" w:eastAsia="ko-KR"/>
        </w:rPr>
        <w:t xml:space="preserve"> </w:t>
      </w:r>
      <w:r w:rsidR="008A5B51">
        <w:rPr>
          <w:rFonts w:ascii="Arial" w:eastAsia="StoneSerif" w:hAnsi="Arial" w:cs="Arial"/>
          <w:snapToGrid/>
          <w:sz w:val="22"/>
          <w:szCs w:val="22"/>
          <w:lang w:val="en-CA" w:eastAsia="ko-KR"/>
        </w:rPr>
        <w:t xml:space="preserve">to read: </w:t>
      </w:r>
    </w:p>
    <w:p w:rsidR="008A5B51" w:rsidRPr="00C86440" w:rsidRDefault="008A5B51" w:rsidP="008A5B51">
      <w:pPr>
        <w:pStyle w:val="a8"/>
        <w:widowControl/>
        <w:autoSpaceDE w:val="0"/>
        <w:autoSpaceDN w:val="0"/>
        <w:adjustRightInd w:val="0"/>
        <w:ind w:left="360"/>
        <w:rPr>
          <w:rFonts w:ascii="Arial" w:eastAsiaTheme="minorEastAsia" w:hAnsi="Arial" w:cs="Arial"/>
          <w:snapToGrid/>
          <w:sz w:val="22"/>
          <w:szCs w:val="22"/>
          <w:lang w:val="en-CA" w:eastAsia="ko-KR"/>
        </w:rPr>
      </w:pPr>
      <w:r w:rsidRPr="00C86440">
        <w:rPr>
          <w:rFonts w:ascii="Arial" w:eastAsia="StoneSerif" w:hAnsi="Arial" w:cs="Arial"/>
          <w:snapToGrid/>
          <w:sz w:val="22"/>
          <w:szCs w:val="22"/>
          <w:lang w:val="en-CA" w:eastAsia="ko-KR"/>
        </w:rPr>
        <w:t>“Significant characteristics of corresponding wave conditions (sea and swell) should be included in the synopsis whenever this information is available, as well as characteristics of other sea surface conditions (for example</w:t>
      </w:r>
      <w:r w:rsidRPr="008A5B51">
        <w:rPr>
          <w:rFonts w:ascii="Arial" w:eastAsia="StoneSerif" w:hAnsi="Arial" w:cs="Arial"/>
          <w:snapToGrid/>
          <w:sz w:val="22"/>
          <w:szCs w:val="22"/>
          <w:highlight w:val="cyan"/>
          <w:lang w:val="en-CA" w:eastAsia="ko-KR"/>
        </w:rPr>
        <w:t xml:space="preserve">, </w:t>
      </w:r>
      <w:r w:rsidRPr="008A5B51">
        <w:rPr>
          <w:rFonts w:ascii="Arial" w:eastAsia="StoneSerif" w:hAnsi="Arial" w:cs="Arial"/>
          <w:strike/>
          <w:snapToGrid/>
          <w:sz w:val="22"/>
          <w:szCs w:val="22"/>
          <w:highlight w:val="cyan"/>
          <w:lang w:val="en-CA" w:eastAsia="ko-KR"/>
        </w:rPr>
        <w:t>drifting ice and</w:t>
      </w:r>
      <w:r w:rsidRPr="00C86440">
        <w:rPr>
          <w:rFonts w:ascii="Arial" w:eastAsia="StoneSerif" w:hAnsi="Arial" w:cs="Arial"/>
          <w:snapToGrid/>
          <w:sz w:val="22"/>
          <w:szCs w:val="22"/>
          <w:lang w:val="en-CA" w:eastAsia="ko-KR"/>
        </w:rPr>
        <w:t xml:space="preserve"> currents).”</w:t>
      </w:r>
    </w:p>
    <w:p w:rsidR="00C86440" w:rsidRDefault="00C86440" w:rsidP="00C86440">
      <w:pPr>
        <w:widowControl/>
        <w:autoSpaceDE w:val="0"/>
        <w:autoSpaceDN w:val="0"/>
        <w:adjustRightInd w:val="0"/>
        <w:rPr>
          <w:rFonts w:ascii="Arial" w:eastAsiaTheme="minorEastAsia" w:hAnsi="Arial" w:cs="Arial"/>
          <w:snapToGrid/>
          <w:sz w:val="22"/>
          <w:szCs w:val="22"/>
          <w:lang w:val="en-CA" w:eastAsia="ko-KR"/>
        </w:rPr>
      </w:pPr>
    </w:p>
    <w:p w:rsidR="008A5B51" w:rsidRDefault="008A5B51" w:rsidP="00C86440">
      <w:pPr>
        <w:widowControl/>
        <w:autoSpaceDE w:val="0"/>
        <w:autoSpaceDN w:val="0"/>
        <w:adjustRightInd w:val="0"/>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t xml:space="preserve">Hazardous drifting ice can be covered by warnings in the warning section and the ice edge in the synopsis section. Other ice information should be in the forecast section. </w:t>
      </w:r>
    </w:p>
    <w:p w:rsidR="008A5B51" w:rsidRDefault="008A5B51" w:rsidP="00C86440">
      <w:pPr>
        <w:widowControl/>
        <w:autoSpaceDE w:val="0"/>
        <w:autoSpaceDN w:val="0"/>
        <w:adjustRightInd w:val="0"/>
        <w:rPr>
          <w:rFonts w:ascii="Arial" w:eastAsiaTheme="minorEastAsia" w:hAnsi="Arial" w:cs="Arial"/>
          <w:snapToGrid/>
          <w:sz w:val="22"/>
          <w:szCs w:val="22"/>
          <w:lang w:val="en-CA" w:eastAsia="ko-KR"/>
        </w:rPr>
      </w:pPr>
    </w:p>
    <w:p w:rsidR="00F4787F" w:rsidRDefault="00F4787F" w:rsidP="00F4787F">
      <w:pPr>
        <w:widowControl/>
        <w:autoSpaceDE w:val="0"/>
        <w:autoSpaceDN w:val="0"/>
        <w:adjustRightInd w:val="0"/>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t>7.</w:t>
      </w:r>
      <w:r>
        <w:rPr>
          <w:rFonts w:ascii="Arial" w:eastAsiaTheme="minorEastAsia" w:hAnsi="Arial" w:cs="Arial"/>
          <w:snapToGrid/>
          <w:sz w:val="22"/>
          <w:szCs w:val="22"/>
          <w:lang w:val="en-CA" w:eastAsia="ko-KR"/>
        </w:rPr>
        <w:tab/>
      </w:r>
      <w:r w:rsidR="008A5B51" w:rsidRPr="00F4787F">
        <w:rPr>
          <w:rFonts w:ascii="Arial" w:eastAsiaTheme="minorEastAsia" w:hAnsi="Arial" w:cs="Arial"/>
          <w:snapToGrid/>
          <w:sz w:val="22"/>
          <w:szCs w:val="22"/>
          <w:lang w:val="en-CA" w:eastAsia="ko-KR"/>
        </w:rPr>
        <w:t xml:space="preserve">Amend section 2.2.5.4 </w:t>
      </w:r>
    </w:p>
    <w:p w:rsidR="00806FBA" w:rsidRPr="00F4787F" w:rsidRDefault="008A5B51" w:rsidP="00F4787F">
      <w:pPr>
        <w:widowControl/>
        <w:autoSpaceDE w:val="0"/>
        <w:autoSpaceDN w:val="0"/>
        <w:adjustRightInd w:val="0"/>
        <w:ind w:left="720"/>
        <w:rPr>
          <w:rFonts w:ascii="Arial" w:eastAsia="StoneSerif" w:hAnsi="Arial" w:cs="Arial"/>
          <w:snapToGrid/>
          <w:sz w:val="22"/>
          <w:szCs w:val="22"/>
          <w:lang w:val="en-CA" w:eastAsia="ko-KR"/>
        </w:rPr>
      </w:pPr>
      <w:r w:rsidRPr="00F4787F">
        <w:rPr>
          <w:rFonts w:ascii="Arial" w:eastAsiaTheme="minorEastAsia" w:hAnsi="Arial" w:cs="Arial"/>
          <w:snapToGrid/>
          <w:sz w:val="22"/>
          <w:szCs w:val="22"/>
          <w:lang w:val="en-CA" w:eastAsia="ko-KR"/>
        </w:rPr>
        <w:t>“</w:t>
      </w:r>
      <w:r w:rsidRPr="00F4787F">
        <w:rPr>
          <w:rFonts w:ascii="Arial" w:eastAsia="StoneSerif" w:hAnsi="Arial" w:cs="Arial"/>
          <w:snapToGrid/>
          <w:sz w:val="22"/>
          <w:szCs w:val="22"/>
          <w:lang w:val="en-CA" w:eastAsia="ko-KR"/>
        </w:rPr>
        <w:t xml:space="preserve">Concise descriptions of ice conditions should be included in the synopsis (for example, position of the ice edge, total concentration, stages of ice development).” </w:t>
      </w:r>
    </w:p>
    <w:p w:rsidR="008A5B51" w:rsidRPr="00806FBA" w:rsidRDefault="008A5B51" w:rsidP="00806FBA">
      <w:pPr>
        <w:widowControl/>
        <w:autoSpaceDE w:val="0"/>
        <w:autoSpaceDN w:val="0"/>
        <w:adjustRightInd w:val="0"/>
        <w:rPr>
          <w:rFonts w:ascii="Arial" w:eastAsia="StoneSerif" w:hAnsi="Arial" w:cs="Arial"/>
          <w:snapToGrid/>
          <w:sz w:val="22"/>
          <w:szCs w:val="22"/>
          <w:lang w:val="en-CA" w:eastAsia="ko-KR"/>
        </w:rPr>
      </w:pPr>
      <w:r w:rsidRPr="00806FBA">
        <w:rPr>
          <w:rFonts w:ascii="Arial" w:eastAsia="StoneSerif" w:hAnsi="Arial" w:cs="Arial"/>
          <w:snapToGrid/>
          <w:sz w:val="22"/>
          <w:szCs w:val="22"/>
          <w:lang w:val="en-CA" w:eastAsia="ko-KR"/>
        </w:rPr>
        <w:t>To read:</w:t>
      </w:r>
    </w:p>
    <w:p w:rsidR="008A5B51" w:rsidRDefault="008A5B51" w:rsidP="00F4787F">
      <w:pPr>
        <w:widowControl/>
        <w:autoSpaceDE w:val="0"/>
        <w:autoSpaceDN w:val="0"/>
        <w:adjustRightInd w:val="0"/>
        <w:ind w:left="720"/>
        <w:rPr>
          <w:rFonts w:ascii="Arial" w:eastAsia="StoneSerif" w:hAnsi="Arial" w:cs="Arial"/>
          <w:snapToGrid/>
          <w:sz w:val="22"/>
          <w:szCs w:val="22"/>
          <w:lang w:val="en-CA" w:eastAsia="ko-KR"/>
        </w:rPr>
      </w:pPr>
      <w:r>
        <w:rPr>
          <w:rFonts w:ascii="Arial" w:eastAsiaTheme="minorEastAsia" w:hAnsi="Arial" w:cs="Arial"/>
          <w:snapToGrid/>
          <w:sz w:val="22"/>
          <w:szCs w:val="22"/>
          <w:lang w:val="en-CA" w:eastAsia="ko-KR"/>
        </w:rPr>
        <w:t>“</w:t>
      </w:r>
      <w:r w:rsidRPr="008A5B51">
        <w:rPr>
          <w:rFonts w:ascii="Arial" w:eastAsiaTheme="minorEastAsia" w:hAnsi="Arial" w:cs="Arial"/>
          <w:snapToGrid/>
          <w:sz w:val="22"/>
          <w:szCs w:val="22"/>
          <w:highlight w:val="cyan"/>
          <w:lang w:val="en-CA" w:eastAsia="ko-KR"/>
        </w:rPr>
        <w:t>D</w:t>
      </w:r>
      <w:r w:rsidRPr="008A5B51">
        <w:rPr>
          <w:rFonts w:ascii="Arial" w:eastAsia="StoneSerif" w:hAnsi="Arial" w:cs="Arial"/>
          <w:snapToGrid/>
          <w:sz w:val="22"/>
          <w:szCs w:val="22"/>
          <w:highlight w:val="cyan"/>
          <w:lang w:val="en-CA" w:eastAsia="ko-KR"/>
        </w:rPr>
        <w:t>escriptions of the limit of all known ice or icebergs shall be given using latitude/longitude coordinates. The location of the ice or the icebergs shall be given relative to the limit.</w:t>
      </w:r>
      <w:r>
        <w:rPr>
          <w:rFonts w:ascii="Arial" w:eastAsia="StoneSerif" w:hAnsi="Arial" w:cs="Arial"/>
          <w:snapToGrid/>
          <w:sz w:val="22"/>
          <w:szCs w:val="22"/>
          <w:lang w:val="en-CA" w:eastAsia="ko-KR"/>
        </w:rPr>
        <w:t xml:space="preserve"> </w:t>
      </w:r>
    </w:p>
    <w:p w:rsidR="008A5B51" w:rsidRDefault="008A5B51" w:rsidP="008A5B51">
      <w:pPr>
        <w:widowControl/>
        <w:autoSpaceDE w:val="0"/>
        <w:autoSpaceDN w:val="0"/>
        <w:adjustRightInd w:val="0"/>
        <w:rPr>
          <w:rFonts w:ascii="Arial" w:eastAsia="StoneSerif" w:hAnsi="Arial" w:cs="Arial"/>
          <w:snapToGrid/>
          <w:sz w:val="22"/>
          <w:szCs w:val="22"/>
          <w:lang w:val="en-CA" w:eastAsia="ko-KR"/>
        </w:rPr>
      </w:pPr>
    </w:p>
    <w:p w:rsidR="00C86440" w:rsidRPr="00C86440" w:rsidRDefault="00C86440" w:rsidP="00C86440">
      <w:pPr>
        <w:widowControl/>
        <w:autoSpaceDE w:val="0"/>
        <w:autoSpaceDN w:val="0"/>
        <w:adjustRightInd w:val="0"/>
        <w:rPr>
          <w:rFonts w:ascii="Arial" w:eastAsiaTheme="minorEastAsia" w:hAnsi="Arial" w:cs="Arial"/>
          <w:snapToGrid/>
          <w:sz w:val="22"/>
          <w:szCs w:val="22"/>
          <w:lang w:val="en-CA" w:eastAsia="ko-KR"/>
        </w:rPr>
      </w:pPr>
    </w:p>
    <w:p w:rsidR="00C65F08" w:rsidRPr="00C65F08" w:rsidRDefault="00F4787F" w:rsidP="00C65F08">
      <w:pPr>
        <w:widowControl/>
        <w:autoSpaceDE w:val="0"/>
        <w:autoSpaceDN w:val="0"/>
        <w:adjustRightInd w:val="0"/>
        <w:rPr>
          <w:rFonts w:ascii="Arial" w:eastAsiaTheme="minorEastAsia" w:hAnsi="Arial" w:cs="Arial"/>
          <w:snapToGrid/>
          <w:sz w:val="22"/>
          <w:szCs w:val="22"/>
          <w:lang w:val="en-CA" w:eastAsia="ko-KR"/>
        </w:rPr>
      </w:pPr>
      <w:r>
        <w:rPr>
          <w:rFonts w:ascii="Arial" w:hAnsi="Arial" w:cs="Arial"/>
          <w:sz w:val="22"/>
          <w:lang w:val="en-GB" w:eastAsia="ko-KR"/>
        </w:rPr>
        <w:t>8</w:t>
      </w:r>
      <w:r w:rsidR="00F61E88">
        <w:rPr>
          <w:rFonts w:ascii="Arial" w:hAnsi="Arial" w:cs="Arial"/>
          <w:sz w:val="22"/>
          <w:lang w:val="en-GB" w:eastAsia="ko-KR"/>
        </w:rPr>
        <w:t>.</w:t>
      </w:r>
      <w:r w:rsidR="00F61E88">
        <w:rPr>
          <w:rFonts w:ascii="Arial" w:hAnsi="Arial" w:cs="Arial"/>
          <w:sz w:val="22"/>
          <w:lang w:val="en-GB" w:eastAsia="ko-KR"/>
        </w:rPr>
        <w:tab/>
      </w:r>
      <w:r w:rsidR="008A5B51" w:rsidRPr="00C65F08">
        <w:rPr>
          <w:rFonts w:ascii="Arial" w:hAnsi="Arial" w:cs="Arial"/>
          <w:sz w:val="22"/>
          <w:lang w:val="en-GB" w:eastAsia="ko-KR"/>
        </w:rPr>
        <w:t xml:space="preserve">Amend section </w:t>
      </w:r>
      <w:r w:rsidR="00C65F08" w:rsidRPr="00C65F08">
        <w:rPr>
          <w:rFonts w:ascii="Arial" w:hAnsi="Arial" w:cs="Arial"/>
          <w:sz w:val="22"/>
          <w:lang w:val="en-GB" w:eastAsia="ko-KR"/>
        </w:rPr>
        <w:t xml:space="preserve">2.2.6.1 </w:t>
      </w:r>
      <w:r w:rsidR="00C65F08">
        <w:rPr>
          <w:rFonts w:ascii="Arial" w:hAnsi="Arial" w:cs="Arial"/>
          <w:sz w:val="22"/>
          <w:lang w:val="en-GB" w:eastAsia="ko-KR"/>
        </w:rPr>
        <w:t>“</w:t>
      </w:r>
      <w:r w:rsidR="00C65F08" w:rsidRPr="00C65F08">
        <w:rPr>
          <w:rFonts w:ascii="Arial" w:eastAsiaTheme="minorEastAsia" w:hAnsi="Arial" w:cs="Arial"/>
          <w:snapToGrid/>
          <w:sz w:val="22"/>
          <w:szCs w:val="22"/>
          <w:lang w:val="en-CA" w:eastAsia="ko-KR"/>
        </w:rPr>
        <w:t>The forecasts given in Part III of</w:t>
      </w:r>
      <w:r w:rsidR="00C65F08">
        <w:rPr>
          <w:rFonts w:ascii="Arial" w:eastAsiaTheme="minorEastAsia" w:hAnsi="Arial" w:cs="Arial"/>
          <w:snapToGrid/>
          <w:sz w:val="22"/>
          <w:szCs w:val="22"/>
          <w:lang w:val="en-CA" w:eastAsia="ko-KR"/>
        </w:rPr>
        <w:t xml:space="preserve"> </w:t>
      </w:r>
      <w:r w:rsidR="00C65F08" w:rsidRPr="00C65F08">
        <w:rPr>
          <w:rFonts w:ascii="Arial" w:eastAsiaTheme="minorEastAsia" w:hAnsi="Arial" w:cs="Arial"/>
          <w:snapToGrid/>
          <w:sz w:val="22"/>
          <w:szCs w:val="22"/>
          <w:lang w:val="en-CA" w:eastAsia="ko-KR"/>
        </w:rPr>
        <w:t>weather and sea bulletins shall have the following</w:t>
      </w:r>
      <w:r w:rsidR="00C65F08">
        <w:rPr>
          <w:rFonts w:ascii="Arial" w:eastAsiaTheme="minorEastAsia" w:hAnsi="Arial" w:cs="Arial"/>
          <w:snapToGrid/>
          <w:sz w:val="22"/>
          <w:szCs w:val="22"/>
          <w:lang w:val="en-CA" w:eastAsia="ko-KR"/>
        </w:rPr>
        <w:t xml:space="preserve"> </w:t>
      </w:r>
      <w:r w:rsidR="00C65F08" w:rsidRPr="00C65F08">
        <w:rPr>
          <w:rFonts w:ascii="Arial" w:eastAsiaTheme="minorEastAsia" w:hAnsi="Arial" w:cs="Arial"/>
          <w:snapToGrid/>
          <w:sz w:val="22"/>
          <w:szCs w:val="22"/>
          <w:lang w:val="en-CA" w:eastAsia="ko-KR"/>
        </w:rPr>
        <w:t>content and order of items:</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(a) The valid period of forecast;</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(b) The name or designation of forecast area or</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areas within the main MSI area;</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(c) A description of:</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w:t>
      </w:r>
      <w:proofErr w:type="spellStart"/>
      <w:r w:rsidRPr="00C65F08">
        <w:rPr>
          <w:rFonts w:ascii="Arial" w:eastAsiaTheme="minorEastAsia" w:hAnsi="Arial" w:cs="Arial"/>
          <w:snapToGrid/>
          <w:sz w:val="22"/>
          <w:szCs w:val="22"/>
          <w:lang w:val="en-CA" w:eastAsia="ko-KR"/>
        </w:rPr>
        <w:t>i</w:t>
      </w:r>
      <w:proofErr w:type="spellEnd"/>
      <w:r w:rsidRPr="00C65F08">
        <w:rPr>
          <w:rFonts w:ascii="Arial" w:eastAsiaTheme="minorEastAsia" w:hAnsi="Arial" w:cs="Arial"/>
          <w:snapToGrid/>
          <w:sz w:val="22"/>
          <w:szCs w:val="22"/>
          <w:lang w:val="en-CA" w:eastAsia="ko-KR"/>
        </w:rPr>
        <w:t>) Wind speed or force, and direction;</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(ii) Sea state (significant wave height,</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total sea);</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(iii) Visibility when forecast is less than 6</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nautical miles (10 kilometres);</w:t>
      </w:r>
    </w:p>
    <w:p w:rsid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(iv) Ice accretion, where applicable;</w:t>
      </w:r>
    </w:p>
    <w:p w:rsid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(v) Ice conditions</w:t>
      </w:r>
      <w:r>
        <w:rPr>
          <w:rFonts w:ascii="Arial" w:eastAsiaTheme="minorEastAsia" w:hAnsi="Arial" w:cs="Arial"/>
          <w:snapToGrid/>
          <w:sz w:val="22"/>
          <w:szCs w:val="22"/>
          <w:lang w:val="en-CA" w:eastAsia="ko-KR"/>
        </w:rPr>
        <w:t xml:space="preserve">, where applicable” </w:t>
      </w:r>
    </w:p>
    <w:p w:rsidR="00C65F08" w:rsidRDefault="00C65F08" w:rsidP="00C65F08">
      <w:pPr>
        <w:widowControl/>
        <w:autoSpaceDE w:val="0"/>
        <w:autoSpaceDN w:val="0"/>
        <w:adjustRightInd w:val="0"/>
        <w:rPr>
          <w:rFonts w:ascii="Arial" w:eastAsiaTheme="minorEastAsia" w:hAnsi="Arial" w:cs="Arial"/>
          <w:snapToGrid/>
          <w:sz w:val="22"/>
          <w:szCs w:val="22"/>
          <w:lang w:val="en-CA" w:eastAsia="ko-KR"/>
        </w:rPr>
      </w:pPr>
      <w:r>
        <w:rPr>
          <w:rFonts w:ascii="Arial" w:eastAsiaTheme="minorEastAsia" w:hAnsi="Arial" w:cs="Arial"/>
          <w:snapToGrid/>
          <w:sz w:val="22"/>
          <w:szCs w:val="22"/>
          <w:lang w:val="en-CA" w:eastAsia="ko-KR"/>
        </w:rPr>
        <w:t xml:space="preserve">To read: </w:t>
      </w:r>
    </w:p>
    <w:p w:rsidR="00C65F08" w:rsidRPr="00C65F08" w:rsidRDefault="00C65F08" w:rsidP="00C65F08">
      <w:pPr>
        <w:widowControl/>
        <w:autoSpaceDE w:val="0"/>
        <w:autoSpaceDN w:val="0"/>
        <w:adjustRightInd w:val="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The forecasts given in Part III of</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weather and sea bulletins shall have the following</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content and order of items:</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(a) The valid period of forecast;</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(b) The name or designation of forecast area or</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areas within the main MSI area;</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(c) A description of:</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w:t>
      </w:r>
      <w:proofErr w:type="spellStart"/>
      <w:r w:rsidRPr="00C65F08">
        <w:rPr>
          <w:rFonts w:ascii="Arial" w:eastAsiaTheme="minorEastAsia" w:hAnsi="Arial" w:cs="Arial"/>
          <w:snapToGrid/>
          <w:sz w:val="22"/>
          <w:szCs w:val="22"/>
          <w:lang w:val="en-CA" w:eastAsia="ko-KR"/>
        </w:rPr>
        <w:t>i</w:t>
      </w:r>
      <w:proofErr w:type="spellEnd"/>
      <w:r w:rsidRPr="00C65F08">
        <w:rPr>
          <w:rFonts w:ascii="Arial" w:eastAsiaTheme="minorEastAsia" w:hAnsi="Arial" w:cs="Arial"/>
          <w:snapToGrid/>
          <w:sz w:val="22"/>
          <w:szCs w:val="22"/>
          <w:lang w:val="en-CA" w:eastAsia="ko-KR"/>
        </w:rPr>
        <w:t>) Wind speed or force, and direction;</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(ii) Sea state (significant wave height,</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total sea);</w:t>
      </w:r>
    </w:p>
    <w:p w:rsidR="00C65F08" w:rsidRP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(iii) Visibility when forecast is less than 6</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nautical miles (10 kilometres);</w:t>
      </w:r>
    </w:p>
    <w:p w:rsidR="00C65F08" w:rsidRDefault="00C65F08" w:rsidP="00F4787F">
      <w:pPr>
        <w:widowControl/>
        <w:autoSpaceDE w:val="0"/>
        <w:autoSpaceDN w:val="0"/>
        <w:adjustRightInd w:val="0"/>
        <w:ind w:left="720"/>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(iv) Ice accretion, where applicable;</w:t>
      </w:r>
    </w:p>
    <w:p w:rsidR="00DD6D20" w:rsidRPr="00C65F08" w:rsidRDefault="00C65F08" w:rsidP="00F4787F">
      <w:pPr>
        <w:tabs>
          <w:tab w:val="num" w:pos="2160"/>
        </w:tabs>
        <w:ind w:left="720"/>
        <w:jc w:val="both"/>
        <w:rPr>
          <w:rFonts w:ascii="Arial" w:hAnsi="Arial" w:cs="Arial"/>
          <w:sz w:val="22"/>
          <w:szCs w:val="22"/>
          <w:highlight w:val="cyan"/>
          <w:lang w:val="en-GB" w:eastAsia="ko-KR"/>
        </w:rPr>
      </w:pPr>
      <w:r w:rsidRPr="00C65F08">
        <w:rPr>
          <w:rFonts w:ascii="Arial" w:eastAsiaTheme="minorEastAsia" w:hAnsi="Arial" w:cs="Arial"/>
          <w:snapToGrid/>
          <w:sz w:val="22"/>
          <w:szCs w:val="22"/>
          <w:lang w:val="en-CA" w:eastAsia="ko-KR"/>
        </w:rPr>
        <w:t>(v) Ice conditions</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highlight w:val="cyan"/>
          <w:lang w:val="en-CA" w:eastAsia="ko-KR"/>
        </w:rPr>
        <w:t xml:space="preserve">(total concentration, stage of development, icebergs, </w:t>
      </w:r>
      <w:proofErr w:type="spellStart"/>
      <w:r w:rsidRPr="00C65F08">
        <w:rPr>
          <w:rFonts w:ascii="Arial" w:eastAsiaTheme="minorEastAsia" w:hAnsi="Arial" w:cs="Arial"/>
          <w:snapToGrid/>
          <w:sz w:val="22"/>
          <w:szCs w:val="22"/>
          <w:highlight w:val="cyan"/>
          <w:lang w:val="en-CA" w:eastAsia="ko-KR"/>
        </w:rPr>
        <w:t>etc</w:t>
      </w:r>
      <w:proofErr w:type="spellEnd"/>
      <w:r w:rsidRPr="00C65F08">
        <w:rPr>
          <w:rFonts w:ascii="Arial" w:eastAsiaTheme="minorEastAsia" w:hAnsi="Arial" w:cs="Arial"/>
          <w:snapToGrid/>
          <w:sz w:val="22"/>
          <w:szCs w:val="22"/>
          <w:highlight w:val="cyan"/>
          <w:lang w:val="en-CA" w:eastAsia="ko-KR"/>
        </w:rPr>
        <w:t>)</w:t>
      </w:r>
      <w:r w:rsidRPr="00C65F08">
        <w:rPr>
          <w:rFonts w:ascii="Arial" w:eastAsiaTheme="minorEastAsia" w:hAnsi="Arial" w:cs="Arial"/>
          <w:snapToGrid/>
          <w:sz w:val="22"/>
          <w:szCs w:val="22"/>
          <w:lang w:val="en-CA" w:eastAsia="ko-KR"/>
        </w:rPr>
        <w:t>, where applicable.</w:t>
      </w:r>
      <w:r>
        <w:rPr>
          <w:rFonts w:ascii="Arial" w:hAnsi="Arial" w:cs="Arial"/>
          <w:sz w:val="22"/>
          <w:szCs w:val="22"/>
          <w:highlight w:val="cyan"/>
          <w:lang w:val="en-GB" w:eastAsia="ko-KR"/>
        </w:rPr>
        <w:t xml:space="preserve"> </w:t>
      </w:r>
    </w:p>
    <w:p w:rsidR="00DD6D20" w:rsidRPr="00AA1972" w:rsidRDefault="00DD6D20" w:rsidP="00DD6D20">
      <w:pPr>
        <w:tabs>
          <w:tab w:val="num" w:pos="2160"/>
        </w:tabs>
        <w:jc w:val="both"/>
        <w:rPr>
          <w:rFonts w:ascii="Arial" w:hAnsi="Arial" w:cs="Arial"/>
          <w:sz w:val="22"/>
          <w:highlight w:val="cyan"/>
          <w:lang w:val="en-GB" w:eastAsia="ko-KR"/>
        </w:rPr>
      </w:pPr>
    </w:p>
    <w:p w:rsidR="00C65F08" w:rsidRPr="00F4787F" w:rsidRDefault="00F4787F" w:rsidP="00F4787F">
      <w:pPr>
        <w:widowControl/>
        <w:autoSpaceDE w:val="0"/>
        <w:autoSpaceDN w:val="0"/>
        <w:adjustRightInd w:val="0"/>
        <w:jc w:val="both"/>
        <w:rPr>
          <w:rFonts w:ascii="Arial" w:hAnsi="Arial" w:cs="Arial"/>
          <w:sz w:val="22"/>
          <w:szCs w:val="22"/>
          <w:highlight w:val="cyan"/>
          <w:lang w:val="en-GB" w:eastAsia="ko-KR"/>
        </w:rPr>
      </w:pPr>
      <w:r>
        <w:rPr>
          <w:rFonts w:ascii="Arial" w:eastAsiaTheme="minorEastAsia" w:hAnsi="Arial" w:cs="Arial"/>
          <w:snapToGrid/>
          <w:sz w:val="22"/>
          <w:szCs w:val="22"/>
          <w:lang w:val="en-CA" w:eastAsia="ko-KR"/>
        </w:rPr>
        <w:t xml:space="preserve">9. </w:t>
      </w:r>
      <w:r>
        <w:rPr>
          <w:rFonts w:ascii="Arial" w:eastAsiaTheme="minorEastAsia" w:hAnsi="Arial" w:cs="Arial"/>
          <w:snapToGrid/>
          <w:sz w:val="22"/>
          <w:szCs w:val="22"/>
          <w:lang w:val="en-CA" w:eastAsia="ko-KR"/>
        </w:rPr>
        <w:tab/>
      </w:r>
      <w:r w:rsidR="00C65F08" w:rsidRPr="00F4787F">
        <w:rPr>
          <w:rFonts w:ascii="Arial" w:eastAsiaTheme="minorEastAsia" w:hAnsi="Arial" w:cs="Arial"/>
          <w:snapToGrid/>
          <w:sz w:val="22"/>
          <w:szCs w:val="22"/>
          <w:lang w:val="en-CA" w:eastAsia="ko-KR"/>
        </w:rPr>
        <w:t xml:space="preserve">Amend section 2.2.10 Issue of sea-ice information </w:t>
      </w:r>
    </w:p>
    <w:p w:rsidR="00DD6D20" w:rsidRDefault="00C65F08" w:rsidP="00C65F08">
      <w:pPr>
        <w:widowControl/>
        <w:tabs>
          <w:tab w:val="num" w:pos="2160"/>
        </w:tabs>
        <w:autoSpaceDE w:val="0"/>
        <w:autoSpaceDN w:val="0"/>
        <w:adjustRightInd w:val="0"/>
        <w:jc w:val="both"/>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t xml:space="preserve">Sea-ice terminology shall be in accordance with </w:t>
      </w:r>
      <w:r w:rsidRPr="00C65F08">
        <w:rPr>
          <w:rFonts w:ascii="Arial" w:eastAsiaTheme="minorEastAsia" w:hAnsi="Arial" w:cs="Arial"/>
          <w:i/>
          <w:iCs/>
          <w:snapToGrid/>
          <w:sz w:val="22"/>
          <w:szCs w:val="22"/>
          <w:lang w:val="en-CA" w:eastAsia="ko-KR"/>
        </w:rPr>
        <w:t xml:space="preserve">WMO Sea-ice Nomenclature </w:t>
      </w:r>
      <w:r>
        <w:rPr>
          <w:rFonts w:ascii="Arial" w:eastAsiaTheme="minorEastAsia" w:hAnsi="Arial" w:cs="Arial"/>
          <w:snapToGrid/>
          <w:sz w:val="22"/>
          <w:szCs w:val="22"/>
          <w:lang w:val="en-CA" w:eastAsia="ko-KR"/>
        </w:rPr>
        <w:t>(WMO-No. 259) to read:</w:t>
      </w:r>
    </w:p>
    <w:p w:rsidR="00C65F08" w:rsidRPr="00C65F08" w:rsidRDefault="00C65F08" w:rsidP="00F4787F">
      <w:pPr>
        <w:widowControl/>
        <w:autoSpaceDE w:val="0"/>
        <w:autoSpaceDN w:val="0"/>
        <w:adjustRightInd w:val="0"/>
        <w:ind w:left="720"/>
        <w:jc w:val="both"/>
        <w:rPr>
          <w:rFonts w:ascii="Arial" w:hAnsi="Arial" w:cs="Arial"/>
          <w:sz w:val="22"/>
          <w:szCs w:val="22"/>
          <w:highlight w:val="cyan"/>
          <w:lang w:val="en-GB" w:eastAsia="ko-KR"/>
        </w:rPr>
      </w:pPr>
      <w:r w:rsidRPr="00C65F08">
        <w:rPr>
          <w:rFonts w:ascii="Arial" w:eastAsiaTheme="minorEastAsia" w:hAnsi="Arial" w:cs="Arial"/>
          <w:snapToGrid/>
          <w:sz w:val="22"/>
          <w:szCs w:val="22"/>
          <w:lang w:val="en-CA" w:eastAsia="ko-KR"/>
        </w:rPr>
        <w:t xml:space="preserve">“Issue of </w:t>
      </w:r>
      <w:r w:rsidRPr="00C65F08">
        <w:rPr>
          <w:rFonts w:ascii="Arial" w:eastAsiaTheme="minorEastAsia" w:hAnsi="Arial" w:cs="Arial"/>
          <w:snapToGrid/>
          <w:sz w:val="22"/>
          <w:szCs w:val="22"/>
          <w:highlight w:val="cyan"/>
          <w:lang w:val="en-CA" w:eastAsia="ko-KR"/>
        </w:rPr>
        <w:t>ice</w:t>
      </w:r>
      <w:r w:rsidRPr="00C65F08">
        <w:rPr>
          <w:rFonts w:ascii="Arial" w:eastAsiaTheme="minorEastAsia" w:hAnsi="Arial" w:cs="Arial"/>
          <w:snapToGrid/>
          <w:sz w:val="22"/>
          <w:szCs w:val="22"/>
          <w:lang w:val="en-CA" w:eastAsia="ko-KR"/>
        </w:rPr>
        <w:t xml:space="preserve"> information </w:t>
      </w:r>
    </w:p>
    <w:p w:rsidR="00C65F08" w:rsidRDefault="00C65F08" w:rsidP="00F4787F">
      <w:pPr>
        <w:widowControl/>
        <w:tabs>
          <w:tab w:val="num" w:pos="2160"/>
        </w:tabs>
        <w:autoSpaceDE w:val="0"/>
        <w:autoSpaceDN w:val="0"/>
        <w:adjustRightInd w:val="0"/>
        <w:ind w:left="720"/>
        <w:jc w:val="both"/>
        <w:rPr>
          <w:rFonts w:ascii="Arial" w:eastAsiaTheme="minorEastAsia" w:hAnsi="Arial" w:cs="Arial"/>
          <w:snapToGrid/>
          <w:sz w:val="22"/>
          <w:szCs w:val="22"/>
          <w:lang w:val="en-CA" w:eastAsia="ko-KR"/>
        </w:rPr>
      </w:pPr>
      <w:r w:rsidRPr="00C65F08">
        <w:rPr>
          <w:rFonts w:ascii="Arial" w:eastAsiaTheme="minorEastAsia" w:hAnsi="Arial" w:cs="Arial"/>
          <w:snapToGrid/>
          <w:sz w:val="22"/>
          <w:szCs w:val="22"/>
          <w:lang w:val="en-CA" w:eastAsia="ko-KR"/>
        </w:rPr>
        <w:lastRenderedPageBreak/>
        <w:t>Sea</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 xml:space="preserve">ice </w:t>
      </w:r>
      <w:r w:rsidRPr="00C65F08">
        <w:rPr>
          <w:rFonts w:ascii="Arial" w:eastAsiaTheme="minorEastAsia" w:hAnsi="Arial" w:cs="Arial"/>
          <w:snapToGrid/>
          <w:sz w:val="22"/>
          <w:szCs w:val="22"/>
          <w:highlight w:val="cyan"/>
          <w:lang w:val="en-CA" w:eastAsia="ko-KR"/>
        </w:rPr>
        <w:t>and iceberg</w:t>
      </w:r>
      <w:r>
        <w:rPr>
          <w:rFonts w:ascii="Arial" w:eastAsiaTheme="minorEastAsia" w:hAnsi="Arial" w:cs="Arial"/>
          <w:snapToGrid/>
          <w:sz w:val="22"/>
          <w:szCs w:val="22"/>
          <w:lang w:val="en-CA" w:eastAsia="ko-KR"/>
        </w:rPr>
        <w:t xml:space="preserve"> </w:t>
      </w:r>
      <w:r w:rsidRPr="00C65F08">
        <w:rPr>
          <w:rFonts w:ascii="Arial" w:eastAsiaTheme="minorEastAsia" w:hAnsi="Arial" w:cs="Arial"/>
          <w:snapToGrid/>
          <w:sz w:val="22"/>
          <w:szCs w:val="22"/>
          <w:lang w:val="en-CA" w:eastAsia="ko-KR"/>
        </w:rPr>
        <w:t xml:space="preserve">terminology shall be in accordance with </w:t>
      </w:r>
      <w:r w:rsidRPr="00C65F08">
        <w:rPr>
          <w:rFonts w:ascii="Arial" w:eastAsiaTheme="minorEastAsia" w:hAnsi="Arial" w:cs="Arial"/>
          <w:i/>
          <w:iCs/>
          <w:snapToGrid/>
          <w:sz w:val="22"/>
          <w:szCs w:val="22"/>
          <w:lang w:val="en-CA" w:eastAsia="ko-KR"/>
        </w:rPr>
        <w:t xml:space="preserve">WMO Sea-ice Nomenclature </w:t>
      </w:r>
      <w:r>
        <w:rPr>
          <w:rFonts w:ascii="Arial" w:eastAsiaTheme="minorEastAsia" w:hAnsi="Arial" w:cs="Arial"/>
          <w:snapToGrid/>
          <w:sz w:val="22"/>
          <w:szCs w:val="22"/>
          <w:lang w:val="en-CA" w:eastAsia="ko-KR"/>
        </w:rPr>
        <w:t>(WMO-No. 259)”</w:t>
      </w:r>
    </w:p>
    <w:p w:rsidR="00C65F08" w:rsidRDefault="00C65F08" w:rsidP="00C65F08">
      <w:pPr>
        <w:widowControl/>
        <w:tabs>
          <w:tab w:val="num" w:pos="2160"/>
        </w:tabs>
        <w:autoSpaceDE w:val="0"/>
        <w:autoSpaceDN w:val="0"/>
        <w:adjustRightInd w:val="0"/>
        <w:jc w:val="both"/>
        <w:rPr>
          <w:rFonts w:ascii="Arial" w:eastAsiaTheme="minorEastAsia" w:hAnsi="Arial" w:cs="Arial"/>
          <w:snapToGrid/>
          <w:sz w:val="22"/>
          <w:szCs w:val="22"/>
          <w:lang w:val="en-CA" w:eastAsia="ko-KR"/>
        </w:rPr>
      </w:pPr>
    </w:p>
    <w:p w:rsidR="00C65F08" w:rsidRDefault="00C65F08" w:rsidP="00C65F08">
      <w:pPr>
        <w:widowControl/>
        <w:tabs>
          <w:tab w:val="num" w:pos="2160"/>
        </w:tabs>
        <w:autoSpaceDE w:val="0"/>
        <w:autoSpaceDN w:val="0"/>
        <w:adjustRightInd w:val="0"/>
        <w:jc w:val="both"/>
        <w:rPr>
          <w:rFonts w:ascii="Arial" w:eastAsiaTheme="minorEastAsia" w:hAnsi="Arial" w:cs="Arial"/>
          <w:snapToGrid/>
          <w:sz w:val="22"/>
          <w:szCs w:val="22"/>
          <w:lang w:val="en-CA" w:eastAsia="ko-KR"/>
        </w:rPr>
      </w:pPr>
    </w:p>
    <w:p w:rsidR="00C65F08" w:rsidRPr="00F4787F" w:rsidRDefault="00391B11" w:rsidP="00C65F08">
      <w:pPr>
        <w:widowControl/>
        <w:tabs>
          <w:tab w:val="num" w:pos="2160"/>
        </w:tabs>
        <w:autoSpaceDE w:val="0"/>
        <w:autoSpaceDN w:val="0"/>
        <w:adjustRightInd w:val="0"/>
        <w:jc w:val="both"/>
        <w:rPr>
          <w:rFonts w:ascii="Arial" w:hAnsi="Arial" w:cs="Arial"/>
          <w:b/>
          <w:i/>
          <w:sz w:val="22"/>
          <w:szCs w:val="22"/>
          <w:lang w:val="en-GB" w:eastAsia="ko-KR"/>
        </w:rPr>
      </w:pPr>
      <w:r w:rsidRPr="00F4787F">
        <w:rPr>
          <w:rFonts w:ascii="Arial" w:hAnsi="Arial" w:cs="Arial"/>
          <w:b/>
          <w:i/>
          <w:sz w:val="22"/>
          <w:szCs w:val="22"/>
          <w:lang w:val="en-GB" w:eastAsia="ko-KR"/>
        </w:rPr>
        <w:t>Manual on Maritime Safety Information (MSI) Special Publication No. 53 (July 2009 Edition)</w:t>
      </w:r>
    </w:p>
    <w:p w:rsidR="00F4787F" w:rsidRDefault="00F4787F" w:rsidP="00F4787F">
      <w:pPr>
        <w:widowControl/>
        <w:autoSpaceDE w:val="0"/>
        <w:autoSpaceDN w:val="0"/>
        <w:adjustRightInd w:val="0"/>
        <w:jc w:val="both"/>
        <w:rPr>
          <w:rFonts w:ascii="Arial" w:hAnsi="Arial" w:cs="Arial"/>
          <w:sz w:val="22"/>
          <w:szCs w:val="22"/>
          <w:highlight w:val="cyan"/>
          <w:lang w:val="en-GB" w:eastAsia="ko-KR"/>
        </w:rPr>
      </w:pPr>
    </w:p>
    <w:p w:rsidR="00F4787F" w:rsidRDefault="00F4787F" w:rsidP="00F4787F">
      <w:pPr>
        <w:widowControl/>
        <w:autoSpaceDE w:val="0"/>
        <w:autoSpaceDN w:val="0"/>
        <w:adjustRightInd w:val="0"/>
        <w:jc w:val="both"/>
        <w:rPr>
          <w:rFonts w:ascii="Arial" w:hAnsi="Arial" w:cs="Arial"/>
          <w:sz w:val="22"/>
          <w:szCs w:val="22"/>
          <w:highlight w:val="cyan"/>
          <w:lang w:val="en-GB" w:eastAsia="ko-KR"/>
        </w:rPr>
      </w:pPr>
      <w:r>
        <w:rPr>
          <w:rFonts w:ascii="Arial" w:hAnsi="Arial" w:cs="Arial"/>
          <w:sz w:val="22"/>
          <w:szCs w:val="22"/>
          <w:highlight w:val="cyan"/>
          <w:lang w:val="en-GB" w:eastAsia="ko-KR"/>
        </w:rPr>
        <w:t>10.</w:t>
      </w:r>
      <w:r>
        <w:rPr>
          <w:rFonts w:ascii="Arial" w:hAnsi="Arial" w:cs="Arial"/>
          <w:sz w:val="22"/>
          <w:szCs w:val="22"/>
          <w:highlight w:val="cyan"/>
          <w:lang w:val="en-GB" w:eastAsia="ko-KR"/>
        </w:rPr>
        <w:tab/>
      </w:r>
      <w:r w:rsidR="00391B11" w:rsidRPr="00F4787F">
        <w:rPr>
          <w:rFonts w:ascii="Arial" w:hAnsi="Arial" w:cs="Arial"/>
          <w:sz w:val="22"/>
          <w:szCs w:val="22"/>
          <w:highlight w:val="cyan"/>
          <w:lang w:val="en-GB" w:eastAsia="ko-KR"/>
        </w:rPr>
        <w:t xml:space="preserve">Amend section 4.1.8 </w:t>
      </w:r>
    </w:p>
    <w:p w:rsidR="00F4787F" w:rsidRDefault="00F4787F" w:rsidP="00F4787F">
      <w:pPr>
        <w:widowControl/>
        <w:autoSpaceDE w:val="0"/>
        <w:autoSpaceDN w:val="0"/>
        <w:adjustRightInd w:val="0"/>
        <w:jc w:val="both"/>
        <w:rPr>
          <w:rFonts w:ascii="Arial" w:hAnsi="Arial" w:cs="Arial"/>
          <w:sz w:val="22"/>
          <w:szCs w:val="22"/>
          <w:highlight w:val="cyan"/>
          <w:lang w:val="en-GB" w:eastAsia="ko-KR"/>
        </w:rPr>
      </w:pPr>
    </w:p>
    <w:p w:rsidR="00391B11" w:rsidRPr="00F4787F" w:rsidRDefault="00391B11" w:rsidP="00F4787F">
      <w:pPr>
        <w:widowControl/>
        <w:autoSpaceDE w:val="0"/>
        <w:autoSpaceDN w:val="0"/>
        <w:adjustRightInd w:val="0"/>
        <w:ind w:left="720"/>
        <w:jc w:val="both"/>
        <w:rPr>
          <w:rFonts w:ascii="Arial" w:hAnsi="Arial" w:cs="Arial"/>
          <w:sz w:val="22"/>
          <w:szCs w:val="22"/>
          <w:highlight w:val="cyan"/>
          <w:lang w:val="en-GB" w:eastAsia="ko-KR"/>
        </w:rPr>
      </w:pPr>
      <w:r w:rsidRPr="00F4787F">
        <w:rPr>
          <w:rFonts w:ascii="Arial" w:hAnsi="Arial" w:cs="Arial"/>
          <w:sz w:val="22"/>
          <w:szCs w:val="22"/>
          <w:highlight w:val="cyan"/>
          <w:lang w:val="en-GB" w:eastAsia="ko-KR"/>
        </w:rPr>
        <w:t>“</w:t>
      </w:r>
      <w:r w:rsidRPr="00F4787F">
        <w:rPr>
          <w:rFonts w:ascii="Arial" w:hAnsi="Arial" w:cs="Arial"/>
          <w:sz w:val="22"/>
          <w:szCs w:val="22"/>
        </w:rPr>
        <w:t xml:space="preserve">Some of the subjects for navigational warnings listed in paragraph </w:t>
      </w:r>
      <w:r w:rsidRPr="00F4787F">
        <w:rPr>
          <w:rFonts w:ascii="Arial" w:hAnsi="Arial" w:cs="Arial"/>
          <w:b/>
          <w:bCs/>
          <w:sz w:val="22"/>
          <w:szCs w:val="22"/>
        </w:rPr>
        <w:t xml:space="preserve">4.2.2 </w:t>
      </w:r>
      <w:r w:rsidRPr="00F4787F">
        <w:rPr>
          <w:rFonts w:ascii="Arial" w:hAnsi="Arial" w:cs="Arial"/>
          <w:sz w:val="22"/>
          <w:szCs w:val="22"/>
        </w:rPr>
        <w:t xml:space="preserve">(e.g., drifting ice, tsunami warnings, </w:t>
      </w:r>
      <w:proofErr w:type="gramStart"/>
      <w:r w:rsidRPr="00F4787F">
        <w:rPr>
          <w:rFonts w:ascii="Arial" w:hAnsi="Arial" w:cs="Arial"/>
          <w:sz w:val="22"/>
          <w:szCs w:val="22"/>
        </w:rPr>
        <w:t>negative</w:t>
      </w:r>
      <w:proofErr w:type="gramEnd"/>
      <w:r w:rsidRPr="00F4787F">
        <w:rPr>
          <w:rFonts w:ascii="Arial" w:hAnsi="Arial" w:cs="Arial"/>
          <w:sz w:val="22"/>
          <w:szCs w:val="22"/>
        </w:rPr>
        <w:t xml:space="preserve"> tidal surges) may also be suitable for promulgation as METAREA forecasts or warnings. In this event, appropriate coordination between the relevant NAVAREA coordinator and METAREA Issuing Service must occur.</w:t>
      </w:r>
    </w:p>
    <w:p w:rsidR="00391B11" w:rsidRDefault="00F4787F" w:rsidP="00391B11">
      <w:pPr>
        <w:widowControl/>
        <w:tabs>
          <w:tab w:val="num" w:pos="2160"/>
        </w:tabs>
        <w:autoSpaceDE w:val="0"/>
        <w:autoSpaceDN w:val="0"/>
        <w:adjustRightInd w:val="0"/>
        <w:jc w:val="both"/>
        <w:rPr>
          <w:rFonts w:ascii="Arial" w:hAnsi="Arial" w:cs="Arial"/>
          <w:sz w:val="22"/>
          <w:szCs w:val="22"/>
          <w:lang w:val="en-GB" w:eastAsia="ko-KR"/>
        </w:rPr>
      </w:pPr>
      <w:proofErr w:type="gramStart"/>
      <w:r>
        <w:rPr>
          <w:rFonts w:ascii="Arial" w:hAnsi="Arial" w:cs="Arial"/>
          <w:sz w:val="22"/>
          <w:szCs w:val="22"/>
          <w:lang w:val="en-GB" w:eastAsia="ko-KR"/>
        </w:rPr>
        <w:t>t</w:t>
      </w:r>
      <w:r w:rsidR="00391B11" w:rsidRPr="00391B11">
        <w:rPr>
          <w:rFonts w:ascii="Arial" w:hAnsi="Arial" w:cs="Arial"/>
          <w:sz w:val="22"/>
          <w:szCs w:val="22"/>
          <w:lang w:val="en-GB" w:eastAsia="ko-KR"/>
        </w:rPr>
        <w:t>o</w:t>
      </w:r>
      <w:proofErr w:type="gramEnd"/>
      <w:r w:rsidR="00391B11" w:rsidRPr="00391B11">
        <w:rPr>
          <w:rFonts w:ascii="Arial" w:hAnsi="Arial" w:cs="Arial"/>
          <w:sz w:val="22"/>
          <w:szCs w:val="22"/>
          <w:lang w:val="en-GB" w:eastAsia="ko-KR"/>
        </w:rPr>
        <w:t xml:space="preserve"> read: </w:t>
      </w:r>
    </w:p>
    <w:p w:rsidR="009779A6" w:rsidRDefault="00391B11" w:rsidP="00F4787F">
      <w:pPr>
        <w:widowControl/>
        <w:tabs>
          <w:tab w:val="num" w:pos="2160"/>
        </w:tabs>
        <w:autoSpaceDE w:val="0"/>
        <w:autoSpaceDN w:val="0"/>
        <w:adjustRightInd w:val="0"/>
        <w:ind w:left="720"/>
        <w:jc w:val="both"/>
        <w:rPr>
          <w:lang w:val="en-GB"/>
        </w:rPr>
      </w:pPr>
      <w:r>
        <w:rPr>
          <w:rFonts w:ascii="Arial" w:hAnsi="Arial" w:cs="Arial"/>
          <w:sz w:val="22"/>
          <w:szCs w:val="22"/>
          <w:lang w:val="en-GB" w:eastAsia="ko-KR"/>
        </w:rPr>
        <w:t>“</w:t>
      </w:r>
      <w:r w:rsidRPr="00391B11">
        <w:rPr>
          <w:rFonts w:ascii="Arial" w:hAnsi="Arial" w:cs="Arial"/>
          <w:sz w:val="22"/>
          <w:szCs w:val="22"/>
        </w:rPr>
        <w:t xml:space="preserve">Some of the subjects for navigational warnings listed in paragraph </w:t>
      </w:r>
      <w:r w:rsidRPr="00391B11">
        <w:rPr>
          <w:rFonts w:ascii="Arial" w:hAnsi="Arial" w:cs="Arial"/>
          <w:b/>
          <w:bCs/>
          <w:sz w:val="22"/>
          <w:szCs w:val="22"/>
        </w:rPr>
        <w:t xml:space="preserve">4.2.2 </w:t>
      </w:r>
      <w:r w:rsidRPr="00391B11">
        <w:rPr>
          <w:rFonts w:ascii="Arial" w:hAnsi="Arial" w:cs="Arial"/>
          <w:sz w:val="22"/>
          <w:szCs w:val="22"/>
        </w:rPr>
        <w:t>(e.g., drifting ice, tsunami warnings, negative tidal surges) may also be suitable for promulgation as METAREA forecasts or warnings. In this event, appropriate coordination between the relevant NAVAREA coordinator and METAREA Issuing Service must occur.</w:t>
      </w:r>
      <w:r>
        <w:rPr>
          <w:rFonts w:ascii="Arial" w:hAnsi="Arial" w:cs="Arial"/>
          <w:sz w:val="22"/>
          <w:szCs w:val="22"/>
        </w:rPr>
        <w:t xml:space="preserve"> I</w:t>
      </w:r>
      <w:r w:rsidRPr="00391B11">
        <w:rPr>
          <w:rFonts w:ascii="Arial" w:hAnsi="Arial" w:cs="Arial"/>
          <w:sz w:val="22"/>
          <w:szCs w:val="22"/>
          <w:highlight w:val="cyan"/>
        </w:rPr>
        <w:t xml:space="preserve">f the drifting ice information is issued at regular times, then it would be a METAREA bulletin. </w:t>
      </w:r>
      <w:r>
        <w:rPr>
          <w:rFonts w:ascii="Arial" w:hAnsi="Arial" w:cs="Arial"/>
          <w:sz w:val="22"/>
          <w:szCs w:val="22"/>
          <w:highlight w:val="cyan"/>
        </w:rPr>
        <w:t>If</w:t>
      </w:r>
      <w:r w:rsidRPr="00391B11">
        <w:rPr>
          <w:rFonts w:ascii="Arial" w:hAnsi="Arial" w:cs="Arial"/>
          <w:sz w:val="22"/>
          <w:szCs w:val="22"/>
          <w:highlight w:val="cyan"/>
        </w:rPr>
        <w:t xml:space="preserve"> drifting ice is reported outside areas that were provided in the METAREA bulletin, then the infor</w:t>
      </w:r>
      <w:r>
        <w:rPr>
          <w:rFonts w:ascii="Arial" w:hAnsi="Arial" w:cs="Arial"/>
          <w:sz w:val="22"/>
          <w:szCs w:val="22"/>
          <w:highlight w:val="cyan"/>
        </w:rPr>
        <w:t>mation about the position of those</w:t>
      </w:r>
      <w:r w:rsidRPr="00391B11">
        <w:rPr>
          <w:rFonts w:ascii="Arial" w:hAnsi="Arial" w:cs="Arial"/>
          <w:sz w:val="22"/>
          <w:szCs w:val="22"/>
          <w:highlight w:val="cyan"/>
        </w:rPr>
        <w:t xml:space="preserve"> ice hazards would be issued </w:t>
      </w:r>
      <w:r>
        <w:rPr>
          <w:rFonts w:ascii="Arial" w:hAnsi="Arial" w:cs="Arial"/>
          <w:sz w:val="22"/>
          <w:szCs w:val="22"/>
          <w:highlight w:val="cyan"/>
        </w:rPr>
        <w:t>in</w:t>
      </w:r>
      <w:r w:rsidRPr="00391B11">
        <w:rPr>
          <w:rFonts w:ascii="Arial" w:hAnsi="Arial" w:cs="Arial"/>
          <w:sz w:val="22"/>
          <w:szCs w:val="22"/>
          <w:highlight w:val="cyan"/>
        </w:rPr>
        <w:t xml:space="preserve"> a NAVAREA warning. This warning would be cancelled by the broadcast of the next scheduled METAREA bulletin.</w:t>
      </w:r>
      <w:r>
        <w:rPr>
          <w:rFonts w:ascii="Arial" w:hAnsi="Arial" w:cs="Arial"/>
          <w:sz w:val="22"/>
          <w:szCs w:val="22"/>
        </w:rPr>
        <w:t xml:space="preserve"> </w:t>
      </w:r>
      <w:r w:rsidR="009779A6">
        <w:rPr>
          <w:lang w:val="en-GB"/>
        </w:rPr>
        <w:br w:type="page"/>
      </w:r>
    </w:p>
    <w:p w:rsidR="009779A6" w:rsidRPr="009779A6" w:rsidRDefault="009779A6" w:rsidP="00F61E88">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SimSun" w:hAnsi="Arial" w:cs="Arial"/>
          <w:snapToGrid/>
          <w:sz w:val="22"/>
          <w:szCs w:val="22"/>
          <w:lang w:eastAsia="zh-CN"/>
        </w:rPr>
      </w:pPr>
      <w:bookmarkStart w:id="1" w:name="Rec6"/>
      <w:r w:rsidRPr="009779A6">
        <w:rPr>
          <w:rFonts w:ascii="Arial" w:eastAsia="SimSun" w:hAnsi="Arial" w:cs="Arial"/>
          <w:snapToGrid/>
          <w:sz w:val="22"/>
          <w:szCs w:val="22"/>
          <w:lang w:eastAsia="zh-CN"/>
        </w:rPr>
        <w:lastRenderedPageBreak/>
        <w:t>Appendix 1</w:t>
      </w:r>
    </w:p>
    <w:p w:rsidR="009779A6" w:rsidRDefault="009779A6" w:rsidP="009779A6">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snapToGrid/>
          <w:sz w:val="22"/>
          <w:szCs w:val="22"/>
          <w:u w:val="single"/>
          <w:lang w:eastAsia="zh-CN"/>
        </w:rPr>
      </w:pPr>
    </w:p>
    <w:p w:rsidR="009779A6" w:rsidRPr="009779A6" w:rsidRDefault="009779A6" w:rsidP="009779A6">
      <w:pPr>
        <w:ind w:left="720" w:firstLine="720"/>
        <w:rPr>
          <w:rFonts w:ascii="Arial" w:hAnsi="Arial" w:cs="Arial"/>
          <w:noProof/>
        </w:rPr>
      </w:pPr>
      <w:r>
        <w:rPr>
          <w:rFonts w:ascii="Arial" w:hAnsi="Arial" w:cs="Arial"/>
          <w:noProof/>
        </w:rPr>
        <w:t>JCOMM 4</w:t>
      </w:r>
      <w:r w:rsidRPr="009779A6">
        <w:rPr>
          <w:rFonts w:ascii="Arial" w:hAnsi="Arial" w:cs="Arial"/>
          <w:noProof/>
          <w:vertAlign w:val="superscript"/>
        </w:rPr>
        <w:t>th</w:t>
      </w:r>
      <w:r>
        <w:rPr>
          <w:rFonts w:ascii="Arial" w:hAnsi="Arial" w:cs="Arial"/>
          <w:noProof/>
        </w:rPr>
        <w:t xml:space="preserve"> session final report, WMO-IOC/JCOMM-4/3, </w:t>
      </w:r>
      <w:r w:rsidRPr="00A84D36">
        <w:rPr>
          <w:rFonts w:ascii="Arial" w:hAnsi="Arial" w:cs="Arial"/>
          <w:noProof/>
        </w:rPr>
        <w:t>WMO-No. 1093</w:t>
      </w:r>
    </w:p>
    <w:p w:rsidR="009779A6" w:rsidRDefault="009779A6" w:rsidP="009779A6">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snapToGrid/>
          <w:sz w:val="22"/>
          <w:szCs w:val="22"/>
          <w:u w:val="single"/>
          <w:lang w:eastAsia="zh-CN"/>
        </w:rPr>
      </w:pPr>
    </w:p>
    <w:p w:rsidR="009779A6" w:rsidRPr="00516DE0" w:rsidRDefault="009779A6" w:rsidP="009779A6">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fr-FR"/>
        </w:rPr>
      </w:pPr>
      <w:r w:rsidRPr="00F7768D">
        <w:rPr>
          <w:rFonts w:ascii="Arial" w:eastAsia="SimSun" w:hAnsi="Arial" w:cs="Arial"/>
          <w:snapToGrid/>
          <w:sz w:val="22"/>
          <w:szCs w:val="22"/>
          <w:u w:val="single"/>
          <w:lang w:eastAsia="zh-CN"/>
        </w:rPr>
        <w:t>Recommendation 6 (JCOMM-4)</w:t>
      </w:r>
      <w:bookmarkEnd w:id="1"/>
    </w:p>
    <w:p w:rsidR="009779A6" w:rsidRPr="00516DE0" w:rsidRDefault="009779A6" w:rsidP="009779A6">
      <w:pPr>
        <w:pStyle w:val="Title4"/>
        <w:rPr>
          <w:caps/>
        </w:rPr>
      </w:pPr>
      <w:bookmarkStart w:id="2" w:name="_Toc333856809"/>
      <w:bookmarkStart w:id="3" w:name="_Toc340156746"/>
      <w:bookmarkStart w:id="4" w:name="OLE_LINK1"/>
      <w:bookmarkStart w:id="5" w:name="OLE_LINK2"/>
      <w:r w:rsidRPr="00516DE0">
        <w:t>AMENDMENT TO THE MANUAL ON MARINE METEOROLOGICAL SERVICES (WMO-NO. 558), THE GUIDE TO MARINE METEOROLOGICAL SERVICES (WMO-NO. 471) AND WMO NO.</w:t>
      </w:r>
      <w:r>
        <w:t> </w:t>
      </w:r>
      <w:r w:rsidRPr="00516DE0">
        <w:t>9, VOLUME D, INFORMATION FOR SHIPPING</w:t>
      </w:r>
      <w:bookmarkEnd w:id="2"/>
      <w:bookmarkEnd w:id="3"/>
    </w:p>
    <w:bookmarkEnd w:id="4"/>
    <w:bookmarkEnd w:id="5"/>
    <w:p w:rsidR="009779A6" w:rsidRPr="0024643C" w:rsidRDefault="009779A6" w:rsidP="009779A6">
      <w:pPr>
        <w:widowControl/>
        <w:tabs>
          <w:tab w:val="left" w:pos="720"/>
          <w:tab w:val="left" w:pos="880"/>
          <w:tab w:val="left" w:pos="1140"/>
        </w:tabs>
        <w:spacing w:before="360" w:after="240"/>
        <w:ind w:left="-28" w:right="442"/>
        <w:jc w:val="center"/>
        <w:rPr>
          <w:rFonts w:ascii="Arial" w:eastAsia="SimSun" w:hAnsi="Arial" w:cs="Arial"/>
          <w:b/>
          <w:bCs/>
          <w:snapToGrid/>
          <w:sz w:val="22"/>
          <w:szCs w:val="22"/>
          <w:lang w:eastAsia="zh-CN"/>
        </w:rPr>
      </w:pPr>
      <w:r w:rsidRPr="0024643C">
        <w:rPr>
          <w:rFonts w:ascii="Arial" w:eastAsia="SimSun" w:hAnsi="Arial" w:cs="Arial"/>
          <w:b/>
          <w:bCs/>
          <w:snapToGrid/>
          <w:sz w:val="22"/>
          <w:szCs w:val="22"/>
          <w:lang w:eastAsia="zh-CN"/>
        </w:rPr>
        <w:t xml:space="preserve">Annex 1 to </w:t>
      </w:r>
      <w:r w:rsidRPr="0024643C">
        <w:rPr>
          <w:rFonts w:ascii="Arial" w:eastAsia="SimSun" w:hAnsi="Arial" w:cs="Arial"/>
          <w:snapToGrid/>
          <w:sz w:val="22"/>
          <w:szCs w:val="22"/>
          <w:u w:val="single"/>
          <w:lang w:eastAsia="zh-CN"/>
        </w:rPr>
        <w:t>Recommendation 6 (JCOMM-4)</w:t>
      </w:r>
    </w:p>
    <w:p w:rsidR="009779A6" w:rsidRPr="0024643C" w:rsidRDefault="009779A6" w:rsidP="009779A6">
      <w:pPr>
        <w:widowControl/>
        <w:tabs>
          <w:tab w:val="left" w:pos="1140"/>
        </w:tabs>
        <w:autoSpaceDE w:val="0"/>
        <w:autoSpaceDN w:val="0"/>
        <w:adjustRightInd w:val="0"/>
        <w:spacing w:after="240"/>
        <w:jc w:val="center"/>
        <w:rPr>
          <w:rFonts w:ascii="Arial" w:eastAsia="SimSun" w:hAnsi="Arial" w:cs="Arial"/>
          <w:b/>
          <w:bCs/>
          <w:snapToGrid/>
          <w:sz w:val="22"/>
          <w:szCs w:val="22"/>
          <w:lang w:eastAsia="zh-CN"/>
        </w:rPr>
      </w:pPr>
      <w:r w:rsidRPr="0024643C">
        <w:rPr>
          <w:rFonts w:ascii="Arial" w:eastAsia="SimSun" w:hAnsi="Arial" w:cs="Arial"/>
          <w:b/>
          <w:bCs/>
          <w:snapToGrid/>
          <w:sz w:val="22"/>
          <w:szCs w:val="22"/>
          <w:lang w:eastAsia="zh-CN"/>
        </w:rPr>
        <w:t>Modifications to the Manual on Marine Meteorological Services – WMO No. 558</w:t>
      </w:r>
    </w:p>
    <w:p w:rsidR="009779A6" w:rsidRPr="0024643C"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 xml:space="preserve">In Volume I, Part I, Section </w:t>
      </w:r>
      <w:r w:rsidRPr="0024643C">
        <w:rPr>
          <w:rFonts w:ascii="Arial" w:eastAsia="Malgun Gothic" w:hAnsi="Arial" w:cs="Arial"/>
          <w:b/>
          <w:bCs/>
          <w:iCs/>
          <w:snapToGrid/>
          <w:sz w:val="22"/>
          <w:szCs w:val="22"/>
          <w:lang w:eastAsia="ko-KR"/>
        </w:rPr>
        <w:t>2 ]</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add at the end of the introductory paragraph, before 2.1 (Principles):</w:t>
      </w:r>
    </w:p>
    <w:p w:rsidR="009779A6" w:rsidRPr="0024643C" w:rsidRDefault="009779A6" w:rsidP="009779A6">
      <w:pPr>
        <w:widowControl/>
        <w:tabs>
          <w:tab w:val="left" w:pos="720"/>
          <w:tab w:val="left" w:pos="880"/>
          <w:tab w:val="left" w:pos="1140"/>
        </w:tabs>
        <w:spacing w:after="240"/>
        <w:ind w:left="720" w:right="909"/>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facilitate the work of the METAREA Co-</w:t>
      </w:r>
      <w:proofErr w:type="spellStart"/>
      <w:r w:rsidRPr="0024643C">
        <w:rPr>
          <w:rFonts w:ascii="Arial" w:eastAsia="Malgun Gothic" w:hAnsi="Arial" w:cs="Arial"/>
          <w:snapToGrid/>
          <w:sz w:val="22"/>
          <w:szCs w:val="22"/>
          <w:lang w:eastAsia="ko-KR"/>
        </w:rPr>
        <w:t>ordinators</w:t>
      </w:r>
      <w:proofErr w:type="spellEnd"/>
      <w:r w:rsidRPr="0024643C">
        <w:rPr>
          <w:rFonts w:ascii="Arial" w:eastAsia="Malgun Gothic" w:hAnsi="Arial" w:cs="Arial"/>
          <w:snapToGrid/>
          <w:sz w:val="22"/>
          <w:szCs w:val="22"/>
          <w:lang w:eastAsia="ko-KR"/>
        </w:rPr>
        <w:t xml:space="preserve"> (see § 2.2 of Part I) and allow the alimentation of the JCOMM GMDSS-Weather website (http://weather.gmdss.org), all MSI prepared for the GMDSS (i.e. to be broadcast on </w:t>
      </w:r>
      <w:proofErr w:type="spellStart"/>
      <w:r w:rsidRPr="0024643C">
        <w:rPr>
          <w:rFonts w:ascii="Arial" w:eastAsia="Malgun Gothic" w:hAnsi="Arial" w:cs="Arial"/>
          <w:snapToGrid/>
          <w:sz w:val="22"/>
          <w:szCs w:val="22"/>
          <w:lang w:eastAsia="ko-KR"/>
        </w:rPr>
        <w:t>SafetyNET</w:t>
      </w:r>
      <w:proofErr w:type="spellEnd"/>
      <w:r w:rsidRPr="0024643C">
        <w:rPr>
          <w:rFonts w:ascii="Arial" w:eastAsia="Malgun Gothic" w:hAnsi="Arial" w:cs="Arial"/>
          <w:snapToGrid/>
          <w:sz w:val="22"/>
          <w:szCs w:val="22"/>
          <w:lang w:eastAsia="ko-KR"/>
        </w:rPr>
        <w:t xml:space="preserve"> or International NAVTEX) should be disseminate on the GTS.</w:t>
      </w:r>
    </w:p>
    <w:p w:rsidR="009779A6" w:rsidRPr="0024643C" w:rsidRDefault="009779A6" w:rsidP="009779A6">
      <w:pPr>
        <w:widowControl/>
        <w:tabs>
          <w:tab w:val="left" w:pos="720"/>
          <w:tab w:val="left" w:pos="880"/>
          <w:tab w:val="left" w:pos="1140"/>
        </w:tabs>
        <w:spacing w:after="240"/>
        <w:ind w:left="720" w:right="909"/>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All internationally </w:t>
      </w:r>
      <w:proofErr w:type="spellStart"/>
      <w:r w:rsidRPr="0024643C">
        <w:rPr>
          <w:rFonts w:ascii="Arial" w:eastAsia="Malgun Gothic" w:hAnsi="Arial" w:cs="Arial"/>
          <w:snapToGrid/>
          <w:sz w:val="22"/>
          <w:szCs w:val="22"/>
          <w:lang w:eastAsia="ko-KR"/>
        </w:rPr>
        <w:t>co-ordinated</w:t>
      </w:r>
      <w:proofErr w:type="spellEnd"/>
      <w:r w:rsidRPr="0024643C">
        <w:rPr>
          <w:rFonts w:ascii="Arial" w:eastAsia="Malgun Gothic" w:hAnsi="Arial" w:cs="Arial"/>
          <w:snapToGrid/>
          <w:sz w:val="22"/>
          <w:szCs w:val="22"/>
          <w:lang w:eastAsia="ko-KR"/>
        </w:rPr>
        <w:t xml:space="preserve"> met-ocean MSI which does not apply to purely national services (including all MSI prepared for the GMDSS) are part of the World-Wide Met-Ocean Information and Warning Service (WWMIWS) The promulgation of those MSI is regulated by the IMO Resolution A1051.(27) on the IMO/WMO Worldwide Met-Ocean Information and Warning Service (WWMIWS) – Guidance Document.“</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To add as a new paragraph 2.2.1.3 </w:t>
      </w:r>
    </w:p>
    <w:p w:rsidR="009779A6" w:rsidRPr="0024643C" w:rsidRDefault="009779A6" w:rsidP="009779A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Malgun Gothic" w:hAnsi="Arial" w:cs="Arial"/>
          <w:i/>
          <w:iCs/>
          <w:snapToGrid/>
          <w:sz w:val="22"/>
          <w:szCs w:val="22"/>
          <w:lang w:eastAsia="ko-KR"/>
        </w:rPr>
        <w:t>“</w:t>
      </w:r>
      <w:r w:rsidRPr="0024643C">
        <w:rPr>
          <w:rFonts w:ascii="Arial" w:eastAsia="SimSun" w:hAnsi="Arial" w:cs="Arial"/>
          <w:i/>
          <w:iCs/>
          <w:snapToGrid/>
          <w:sz w:val="22"/>
          <w:szCs w:val="22"/>
          <w:lang w:eastAsia="zh-CN"/>
        </w:rPr>
        <w:t>METAREA Co-</w:t>
      </w:r>
      <w:proofErr w:type="spellStart"/>
      <w:r w:rsidRPr="0024643C">
        <w:rPr>
          <w:rFonts w:ascii="Arial" w:eastAsia="SimSun" w:hAnsi="Arial" w:cs="Arial"/>
          <w:i/>
          <w:iCs/>
          <w:snapToGrid/>
          <w:sz w:val="22"/>
          <w:szCs w:val="22"/>
          <w:lang w:eastAsia="zh-CN"/>
        </w:rPr>
        <w:t>ordinator</w:t>
      </w:r>
      <w:proofErr w:type="spellEnd"/>
      <w:r w:rsidRPr="0024643C">
        <w:rPr>
          <w:rFonts w:ascii="Arial" w:eastAsia="SimSun" w:hAnsi="Arial" w:cs="Arial"/>
          <w:i/>
          <w:iCs/>
          <w:snapToGrid/>
          <w:sz w:val="22"/>
          <w:szCs w:val="22"/>
          <w:lang w:eastAsia="zh-CN"/>
        </w:rPr>
        <w:t xml:space="preserve"> </w:t>
      </w:r>
      <w:r w:rsidRPr="0024643C">
        <w:rPr>
          <w:rFonts w:ascii="Arial" w:eastAsia="SimSun" w:hAnsi="Arial" w:cs="Arial"/>
          <w:iCs/>
          <w:snapToGrid/>
          <w:sz w:val="22"/>
          <w:szCs w:val="22"/>
          <w:lang w:eastAsia="zh-CN"/>
        </w:rPr>
        <w:t>is the NMS</w:t>
      </w:r>
      <w:r w:rsidRPr="0024643C">
        <w:rPr>
          <w:rFonts w:ascii="Arial" w:eastAsia="SimSun" w:hAnsi="Arial" w:cs="Arial"/>
          <w:snapToGrid/>
          <w:sz w:val="22"/>
          <w:szCs w:val="22"/>
          <w:lang w:eastAsia="zh-CN"/>
        </w:rPr>
        <w:t xml:space="preserve"> charged with </w:t>
      </w:r>
      <w:proofErr w:type="spellStart"/>
      <w:r w:rsidRPr="0024643C">
        <w:rPr>
          <w:rFonts w:ascii="Arial" w:eastAsia="SimSun" w:hAnsi="Arial" w:cs="Arial"/>
          <w:snapToGrid/>
          <w:sz w:val="22"/>
          <w:szCs w:val="22"/>
          <w:lang w:eastAsia="zh-CN"/>
        </w:rPr>
        <w:t>co-ordinating</w:t>
      </w:r>
      <w:proofErr w:type="spellEnd"/>
      <w:r w:rsidRPr="0024643C">
        <w:rPr>
          <w:rFonts w:ascii="Arial" w:eastAsia="SimSun" w:hAnsi="Arial" w:cs="Arial"/>
          <w:snapToGrid/>
          <w:sz w:val="22"/>
          <w:szCs w:val="22"/>
          <w:lang w:eastAsia="zh-CN"/>
        </w:rPr>
        <w:t xml:space="preserve"> Marine Meteorological Information broadcasts by one or more National Meteorological Services acting as Preparation or Issuing Services within the METAREA.</w:t>
      </w:r>
    </w:p>
    <w:p w:rsidR="009779A6" w:rsidRPr="0024643C" w:rsidRDefault="009779A6" w:rsidP="009779A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The METAREA </w:t>
      </w:r>
      <w:proofErr w:type="spellStart"/>
      <w:r w:rsidRPr="0024643C">
        <w:rPr>
          <w:rFonts w:ascii="Arial" w:eastAsia="SimSun" w:hAnsi="Arial" w:cs="Arial"/>
          <w:snapToGrid/>
          <w:sz w:val="22"/>
          <w:szCs w:val="22"/>
          <w:lang w:eastAsia="zh-CN"/>
        </w:rPr>
        <w:t>co-ordinator</w:t>
      </w:r>
      <w:proofErr w:type="spellEnd"/>
      <w:r w:rsidRPr="0024643C">
        <w:rPr>
          <w:rFonts w:ascii="Arial" w:eastAsia="SimSun" w:hAnsi="Arial" w:cs="Arial"/>
          <w:snapToGrid/>
          <w:sz w:val="22"/>
          <w:szCs w:val="22"/>
          <w:lang w:eastAsia="zh-CN"/>
        </w:rPr>
        <w:t xml:space="preserve"> shall:</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act as the central point of contact on matters relating to meteorological information and warnings within the METAREA;</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promote and oversee the use of established international standards and practices in the promulgation of meteorological information and warnings throughout the METAREA;</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co-ordinate preliminary discussions between </w:t>
      </w:r>
      <w:proofErr w:type="spellStart"/>
      <w:r w:rsidRPr="0024643C">
        <w:rPr>
          <w:rFonts w:ascii="Arial" w:eastAsia="SimSun" w:hAnsi="Arial" w:cs="Arial"/>
          <w:snapToGrid/>
          <w:sz w:val="22"/>
          <w:szCs w:val="22"/>
          <w:lang w:eastAsia="zh-CN"/>
        </w:rPr>
        <w:t>neighbouring</w:t>
      </w:r>
      <w:proofErr w:type="spellEnd"/>
      <w:r w:rsidRPr="0024643C">
        <w:rPr>
          <w:rFonts w:ascii="Arial" w:eastAsia="SimSun" w:hAnsi="Arial" w:cs="Arial"/>
          <w:snapToGrid/>
          <w:sz w:val="22"/>
          <w:szCs w:val="22"/>
          <w:lang w:eastAsia="zh-CN"/>
        </w:rPr>
        <w:t xml:space="preserve"> Members, seeking to establish and operate NAVTEX services, prior to formal application;</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contribute to the development of international standards and practices through attendance and participation in the JCOMM Expert Team on Maritime Safety Services meetings, and also attend and participate in relevant IMO, IHO and WMO meetings as appropriate and required.</w:t>
      </w:r>
    </w:p>
    <w:p w:rsidR="009779A6" w:rsidRPr="0024643C" w:rsidRDefault="009779A6" w:rsidP="009779A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The METAREA </w:t>
      </w:r>
      <w:proofErr w:type="spellStart"/>
      <w:r w:rsidRPr="0024643C">
        <w:rPr>
          <w:rFonts w:ascii="Arial" w:eastAsia="SimSun" w:hAnsi="Arial" w:cs="Arial"/>
          <w:snapToGrid/>
          <w:sz w:val="22"/>
          <w:szCs w:val="22"/>
          <w:lang w:eastAsia="zh-CN"/>
        </w:rPr>
        <w:t>co-ordinator</w:t>
      </w:r>
      <w:proofErr w:type="spellEnd"/>
      <w:r w:rsidRPr="0024643C">
        <w:rPr>
          <w:rFonts w:ascii="Arial" w:eastAsia="SimSun" w:hAnsi="Arial" w:cs="Arial"/>
          <w:snapToGrid/>
          <w:sz w:val="22"/>
          <w:szCs w:val="22"/>
          <w:lang w:eastAsia="zh-CN"/>
        </w:rPr>
        <w:t xml:space="preserve"> shall also ensure that within its METAREA, National Meteorological Services which act as Issuing Services have the capability to:</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select meteorological information and warnings for broadcast in accordance with the guidance given in the Manual;</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monitor the </w:t>
      </w:r>
      <w:proofErr w:type="spellStart"/>
      <w:r w:rsidRPr="0024643C">
        <w:rPr>
          <w:rFonts w:ascii="Arial" w:eastAsia="SimSun" w:hAnsi="Arial" w:cs="Arial"/>
          <w:snapToGrid/>
          <w:sz w:val="22"/>
          <w:szCs w:val="22"/>
          <w:lang w:eastAsia="zh-CN"/>
        </w:rPr>
        <w:t>SafetyNET</w:t>
      </w:r>
      <w:proofErr w:type="spellEnd"/>
      <w:r w:rsidRPr="0024643C">
        <w:rPr>
          <w:rFonts w:ascii="Arial" w:eastAsia="SimSun" w:hAnsi="Arial" w:cs="Arial"/>
          <w:snapToGrid/>
          <w:sz w:val="22"/>
          <w:szCs w:val="22"/>
          <w:lang w:eastAsia="zh-CN"/>
        </w:rPr>
        <w:t xml:space="preserve"> transmission of their bulletins, broadcast by the Issuing Service.</w:t>
      </w:r>
    </w:p>
    <w:p w:rsidR="009779A6" w:rsidRPr="0024643C" w:rsidRDefault="009779A6" w:rsidP="009779A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The METAREA </w:t>
      </w:r>
      <w:proofErr w:type="spellStart"/>
      <w:r w:rsidRPr="0024643C">
        <w:rPr>
          <w:rFonts w:ascii="Arial" w:eastAsia="SimSun" w:hAnsi="Arial" w:cs="Arial"/>
          <w:snapToGrid/>
          <w:sz w:val="22"/>
          <w:szCs w:val="22"/>
          <w:lang w:eastAsia="zh-CN"/>
        </w:rPr>
        <w:t>co-ordinator</w:t>
      </w:r>
      <w:proofErr w:type="spellEnd"/>
      <w:r w:rsidRPr="0024643C">
        <w:rPr>
          <w:rFonts w:ascii="Arial" w:eastAsia="SimSun" w:hAnsi="Arial" w:cs="Arial"/>
          <w:snapToGrid/>
          <w:sz w:val="22"/>
          <w:szCs w:val="22"/>
          <w:lang w:eastAsia="zh-CN"/>
        </w:rPr>
        <w:t xml:space="preserve"> shall also ensure that within its METAREA, National Meteorological Services which act as Preparation Services have the capability to:</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proofErr w:type="spellStart"/>
      <w:r w:rsidRPr="0024643C">
        <w:rPr>
          <w:rFonts w:ascii="Arial" w:eastAsia="SimSun" w:hAnsi="Arial" w:cs="Arial"/>
          <w:snapToGrid/>
          <w:sz w:val="22"/>
          <w:szCs w:val="22"/>
          <w:lang w:eastAsia="zh-CN"/>
        </w:rPr>
        <w:t>endeavour</w:t>
      </w:r>
      <w:proofErr w:type="spellEnd"/>
      <w:r w:rsidRPr="0024643C">
        <w:rPr>
          <w:rFonts w:ascii="Arial" w:eastAsia="SimSun" w:hAnsi="Arial" w:cs="Arial"/>
          <w:snapToGrid/>
          <w:sz w:val="22"/>
          <w:szCs w:val="22"/>
          <w:lang w:eastAsia="zh-CN"/>
        </w:rPr>
        <w:t xml:space="preserve"> to be informed of all meteorological events that could significantly affect the safety of navigation within their area of responsibility;</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assess all meteorological information immediately upon receipt in the light of expert knowledge for relevance to navigation within their area of responsibility;</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forward marine meteorological information that may require wider promulgation directly to adjacent METAREA </w:t>
      </w:r>
      <w:proofErr w:type="spellStart"/>
      <w:r w:rsidRPr="0024643C">
        <w:rPr>
          <w:rFonts w:ascii="Arial" w:eastAsia="SimSun" w:hAnsi="Arial" w:cs="Arial"/>
          <w:snapToGrid/>
          <w:sz w:val="22"/>
          <w:szCs w:val="22"/>
          <w:lang w:eastAsia="zh-CN"/>
        </w:rPr>
        <w:t>co-ordinators</w:t>
      </w:r>
      <w:proofErr w:type="spellEnd"/>
      <w:r w:rsidRPr="0024643C">
        <w:rPr>
          <w:rFonts w:ascii="Arial" w:eastAsia="SimSun" w:hAnsi="Arial" w:cs="Arial"/>
          <w:snapToGrid/>
          <w:sz w:val="22"/>
          <w:szCs w:val="22"/>
          <w:lang w:eastAsia="zh-CN"/>
        </w:rPr>
        <w:t xml:space="preserve"> and/or others as appropriate, using the quickest possible means;</w:t>
      </w:r>
    </w:p>
    <w:p w:rsidR="009779A6" w:rsidRPr="0024643C"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ensure that information concerning all meteorological warning subject areas that may not require a METAREA warning within their own area of responsibility is forwarded immediately to the appropriate National Meteorological Services and METAREA </w:t>
      </w:r>
      <w:proofErr w:type="spellStart"/>
      <w:r w:rsidRPr="0024643C">
        <w:rPr>
          <w:rFonts w:ascii="Arial" w:eastAsia="SimSun" w:hAnsi="Arial" w:cs="Arial"/>
          <w:snapToGrid/>
          <w:sz w:val="22"/>
          <w:szCs w:val="22"/>
          <w:lang w:eastAsia="zh-CN"/>
        </w:rPr>
        <w:t>co-ordinators</w:t>
      </w:r>
      <w:proofErr w:type="spellEnd"/>
      <w:r w:rsidRPr="0024643C">
        <w:rPr>
          <w:rFonts w:ascii="Arial" w:eastAsia="SimSun" w:hAnsi="Arial" w:cs="Arial"/>
          <w:snapToGrid/>
          <w:sz w:val="22"/>
          <w:szCs w:val="22"/>
          <w:lang w:eastAsia="zh-CN"/>
        </w:rPr>
        <w:t xml:space="preserve"> affected by the meteorological event;</w:t>
      </w:r>
    </w:p>
    <w:p w:rsidR="009779A6" w:rsidRPr="00A84D36" w:rsidRDefault="009779A6" w:rsidP="009779A6">
      <w:pPr>
        <w:widowControl/>
        <w:numPr>
          <w:ilvl w:val="1"/>
          <w:numId w:val="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maintain records of source data relating to meteorological</w:t>
      </w:r>
      <w:r w:rsidRPr="00A84D36">
        <w:rPr>
          <w:rFonts w:ascii="Arial" w:eastAsia="SimSun" w:hAnsi="Arial" w:cs="Arial"/>
          <w:snapToGrid/>
          <w:sz w:val="22"/>
          <w:szCs w:val="22"/>
          <w:lang w:eastAsia="zh-CN"/>
        </w:rPr>
        <w:t xml:space="preserve"> events.”</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be inserted as new paragraphs 2.2.11, 2.2.12 &amp; 2.2.13 (Part I, Vol. I)</w:t>
      </w:r>
    </w:p>
    <w:p w:rsidR="009779A6" w:rsidRPr="0024643C" w:rsidRDefault="009779A6" w:rsidP="009779A6">
      <w:pPr>
        <w:widowControl/>
        <w:suppressAutoHyphens/>
        <w:spacing w:after="240" w:line="252" w:lineRule="auto"/>
        <w:ind w:left="720" w:right="819"/>
        <w:rPr>
          <w:rFonts w:ascii="Arial" w:hAnsi="Arial" w:cs="Arial"/>
          <w:snapToGrid/>
          <w:sz w:val="22"/>
          <w:szCs w:val="22"/>
        </w:rPr>
      </w:pPr>
      <w:r w:rsidRPr="0024643C">
        <w:rPr>
          <w:rFonts w:ascii="Arial" w:eastAsia="Malgun Gothic" w:hAnsi="Arial" w:cs="Arial"/>
          <w:noProof/>
          <w:snapToGrid/>
          <w:sz w:val="22"/>
          <w:szCs w:val="22"/>
          <w:lang w:eastAsia="ko-KR"/>
        </w:rPr>
        <w:t>“</w:t>
      </w:r>
      <w:r w:rsidRPr="0024643C">
        <w:rPr>
          <w:rFonts w:ascii="Arial" w:hAnsi="Arial" w:cs="Arial"/>
          <w:noProof/>
          <w:snapToGrid/>
          <w:sz w:val="22"/>
          <w:szCs w:val="22"/>
        </w:rPr>
        <w:t>Information on ice edge (where applicable) shall be provided in MSI prepared for the GMDSS.</w:t>
      </w:r>
    </w:p>
    <w:p w:rsidR="009779A6" w:rsidRPr="0024643C" w:rsidRDefault="009779A6" w:rsidP="009779A6">
      <w:pPr>
        <w:widowControl/>
        <w:tabs>
          <w:tab w:val="left" w:pos="1140"/>
        </w:tabs>
        <w:spacing w:after="120"/>
        <w:ind w:left="72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Following practices should be used for the ice edge information prepared for </w:t>
      </w:r>
      <w:proofErr w:type="spellStart"/>
      <w:r w:rsidRPr="0024643C">
        <w:rPr>
          <w:rFonts w:ascii="Arial" w:eastAsia="SimSun" w:hAnsi="Arial" w:cs="Arial"/>
          <w:snapToGrid/>
          <w:sz w:val="22"/>
          <w:szCs w:val="22"/>
          <w:lang w:eastAsia="zh-CN"/>
        </w:rPr>
        <w:t>SafetyNET</w:t>
      </w:r>
      <w:proofErr w:type="spellEnd"/>
      <w:r w:rsidRPr="0024643C">
        <w:rPr>
          <w:rFonts w:ascii="Arial" w:eastAsia="SimSun" w:hAnsi="Arial" w:cs="Arial"/>
          <w:snapToGrid/>
          <w:sz w:val="22"/>
          <w:szCs w:val="22"/>
          <w:lang w:eastAsia="zh-CN"/>
        </w:rPr>
        <w:t xml:space="preserve"> bulletins: </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no more than 10 </w:t>
      </w:r>
      <w:proofErr w:type="spellStart"/>
      <w:r w:rsidRPr="0024643C">
        <w:rPr>
          <w:rFonts w:ascii="Arial" w:eastAsia="SimSun" w:hAnsi="Arial" w:cs="Arial"/>
          <w:snapToGrid/>
          <w:sz w:val="22"/>
          <w:szCs w:val="22"/>
          <w:lang w:eastAsia="zh-CN"/>
        </w:rPr>
        <w:t>lat</w:t>
      </w:r>
      <w:proofErr w:type="spellEnd"/>
      <w:r w:rsidRPr="0024643C">
        <w:rPr>
          <w:rFonts w:ascii="Arial" w:eastAsia="SimSun" w:hAnsi="Arial" w:cs="Arial"/>
          <w:snapToGrid/>
          <w:sz w:val="22"/>
          <w:szCs w:val="22"/>
          <w:lang w:eastAsia="zh-CN"/>
        </w:rPr>
        <w:t>/long points for each Sub-Area;</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latitude 4 digits; longitude 5 digits (add preceding 0 if needed);</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N/W/E must be added for areas bordering the E/W divide;</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proofErr w:type="spellStart"/>
      <w:r w:rsidRPr="0024643C">
        <w:rPr>
          <w:rFonts w:ascii="Arial" w:eastAsia="SimSun" w:hAnsi="Arial" w:cs="Arial"/>
          <w:snapToGrid/>
          <w:sz w:val="22"/>
          <w:szCs w:val="22"/>
          <w:lang w:eastAsia="zh-CN"/>
        </w:rPr>
        <w:t>lat</w:t>
      </w:r>
      <w:proofErr w:type="spellEnd"/>
      <w:r w:rsidRPr="0024643C">
        <w:rPr>
          <w:rFonts w:ascii="Arial" w:eastAsia="SimSun" w:hAnsi="Arial" w:cs="Arial"/>
          <w:snapToGrid/>
          <w:sz w:val="22"/>
          <w:szCs w:val="22"/>
          <w:lang w:eastAsia="zh-CN"/>
        </w:rPr>
        <w:t>/long pairs separated by comma;</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 xml:space="preserve">period at the end of the </w:t>
      </w:r>
      <w:proofErr w:type="spellStart"/>
      <w:r w:rsidRPr="0024643C">
        <w:rPr>
          <w:rFonts w:ascii="Arial" w:eastAsia="SimSun" w:hAnsi="Arial" w:cs="Arial"/>
          <w:snapToGrid/>
          <w:sz w:val="22"/>
          <w:szCs w:val="22"/>
          <w:lang w:eastAsia="zh-CN"/>
        </w:rPr>
        <w:t>lat</w:t>
      </w:r>
      <w:proofErr w:type="spellEnd"/>
      <w:r w:rsidRPr="0024643C">
        <w:rPr>
          <w:rFonts w:ascii="Arial" w:eastAsia="SimSun" w:hAnsi="Arial" w:cs="Arial"/>
          <w:snapToGrid/>
          <w:sz w:val="22"/>
          <w:szCs w:val="22"/>
          <w:lang w:eastAsia="zh-CN"/>
        </w:rPr>
        <w:t>/long string to define end of information;</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no local names used (exception – reference chart is to be prepared with acceptable well-known place names which are allowed in addition to Sub-Area names);</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location of sea ice relative to ice edge must be given before </w:t>
      </w:r>
      <w:proofErr w:type="spellStart"/>
      <w:r w:rsidRPr="0024643C">
        <w:rPr>
          <w:rFonts w:ascii="Arial" w:eastAsia="SimSun" w:hAnsi="Arial" w:cs="Arial"/>
          <w:snapToGrid/>
          <w:sz w:val="22"/>
          <w:szCs w:val="22"/>
          <w:lang w:eastAsia="zh-CN"/>
        </w:rPr>
        <w:t>lat</w:t>
      </w:r>
      <w:proofErr w:type="spellEnd"/>
      <w:r w:rsidRPr="0024643C">
        <w:rPr>
          <w:rFonts w:ascii="Arial" w:eastAsia="SimSun" w:hAnsi="Arial" w:cs="Arial"/>
          <w:snapToGrid/>
          <w:sz w:val="22"/>
          <w:szCs w:val="22"/>
          <w:lang w:eastAsia="zh-CN"/>
        </w:rPr>
        <w:t>/long string;</w:t>
      </w:r>
    </w:p>
    <w:p w:rsidR="009779A6" w:rsidRPr="0024643C" w:rsidRDefault="009779A6" w:rsidP="009779A6">
      <w:pPr>
        <w:widowControl/>
        <w:numPr>
          <w:ilvl w:val="0"/>
          <w:numId w:val="10"/>
        </w:numPr>
        <w:tabs>
          <w:tab w:val="left" w:pos="1162"/>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additional information on ice edge form state may be added – diffuse, compact, movement, growth;</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can cut across small islands as if they weren’t there;</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 bulletins prepared for </w:t>
      </w:r>
      <w:proofErr w:type="spellStart"/>
      <w:r w:rsidRPr="0024643C">
        <w:rPr>
          <w:rFonts w:ascii="Arial" w:eastAsia="SimSun" w:hAnsi="Arial" w:cs="Arial"/>
          <w:snapToGrid/>
          <w:sz w:val="22"/>
          <w:szCs w:val="22"/>
          <w:lang w:eastAsia="zh-CN"/>
        </w:rPr>
        <w:t>SafetyNET</w:t>
      </w:r>
      <w:proofErr w:type="spellEnd"/>
      <w:r w:rsidRPr="0024643C">
        <w:rPr>
          <w:rFonts w:ascii="Arial" w:eastAsia="SimSun" w:hAnsi="Arial" w:cs="Arial"/>
          <w:snapToGrid/>
          <w:sz w:val="22"/>
          <w:szCs w:val="22"/>
          <w:lang w:eastAsia="zh-CN"/>
        </w:rPr>
        <w:t xml:space="preserve">, extend into </w:t>
      </w:r>
      <w:proofErr w:type="spellStart"/>
      <w:r w:rsidRPr="0024643C">
        <w:rPr>
          <w:rFonts w:ascii="Arial" w:eastAsia="SimSun" w:hAnsi="Arial" w:cs="Arial"/>
          <w:snapToGrid/>
          <w:sz w:val="22"/>
          <w:szCs w:val="22"/>
          <w:lang w:eastAsia="zh-CN"/>
        </w:rPr>
        <w:t>neighbouring</w:t>
      </w:r>
      <w:proofErr w:type="spellEnd"/>
      <w:r w:rsidRPr="0024643C">
        <w:rPr>
          <w:rFonts w:ascii="Arial" w:eastAsia="SimSun" w:hAnsi="Arial" w:cs="Arial"/>
          <w:snapToGrid/>
          <w:sz w:val="22"/>
          <w:szCs w:val="22"/>
          <w:lang w:eastAsia="zh-CN"/>
        </w:rPr>
        <w:t xml:space="preserve"> METAREA by 150 nm (use issuing office ice boundaries as reference recognizing that, with different issue times, the boundaries may have moved);</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when describing </w:t>
      </w:r>
      <w:proofErr w:type="spellStart"/>
      <w:r w:rsidRPr="0024643C">
        <w:rPr>
          <w:rFonts w:ascii="Arial" w:eastAsia="SimSun" w:hAnsi="Arial" w:cs="Arial"/>
          <w:snapToGrid/>
          <w:sz w:val="22"/>
          <w:szCs w:val="22"/>
          <w:lang w:eastAsia="zh-CN"/>
        </w:rPr>
        <w:t>neighbouring</w:t>
      </w:r>
      <w:proofErr w:type="spellEnd"/>
      <w:r w:rsidRPr="0024643C">
        <w:rPr>
          <w:rFonts w:ascii="Arial" w:eastAsia="SimSun" w:hAnsi="Arial" w:cs="Arial"/>
          <w:snapToGrid/>
          <w:sz w:val="22"/>
          <w:szCs w:val="22"/>
          <w:lang w:eastAsia="zh-CN"/>
        </w:rPr>
        <w:t xml:space="preserve"> METAREA ice, use Sub-Area names from that METAREA;</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cannot create ice free “holes” in the ice pack unless they are significant as noted below; ice-free “inlets” in the ice pack will be ignored if the entrance is less than 30 nm wide:</w:t>
      </w:r>
    </w:p>
    <w:p w:rsidR="009779A6" w:rsidRPr="0024643C" w:rsidRDefault="009779A6" w:rsidP="009779A6">
      <w:pPr>
        <w:widowControl/>
        <w:numPr>
          <w:ilvl w:val="1"/>
          <w:numId w:val="10"/>
        </w:numPr>
        <w:tabs>
          <w:tab w:val="left" w:pos="1140"/>
        </w:tabs>
        <w:spacing w:after="120"/>
        <w:ind w:left="1440" w:right="816" w:hanging="30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Significant open water within the main ice edge may be described with an ice edge if shipping is active within that area (significant means that an entire marine sub-area is open water);</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Include all sea ice within the ice edge – fast ice, strips and patches; ice edge is boundary between any sea ice and sea ice free (icebergs may be outside of the ice edge provided there is no sea ice);</w:t>
      </w:r>
    </w:p>
    <w:p w:rsidR="009779A6" w:rsidRPr="0024643C" w:rsidRDefault="009779A6" w:rsidP="009779A6">
      <w:pPr>
        <w:widowControl/>
        <w:numPr>
          <w:ilvl w:val="0"/>
          <w:numId w:val="10"/>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idea is to be conservative and not endanger shipping.</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winter, when ice edge is outside of Sub-Area due to complete ice cover, bulletin to say “Ice covered”;</w:t>
      </w:r>
    </w:p>
    <w:p w:rsidR="009779A6" w:rsidRPr="0024643C" w:rsidRDefault="009779A6" w:rsidP="009779A6">
      <w:pPr>
        <w:widowControl/>
        <w:numPr>
          <w:ilvl w:val="0"/>
          <w:numId w:val="10"/>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summer, when ice edge is outside of region due to lack of sea ice, bulletin to say “ice free” or “</w:t>
      </w:r>
      <w:proofErr w:type="spellStart"/>
      <w:r w:rsidRPr="0024643C">
        <w:rPr>
          <w:rFonts w:ascii="Arial" w:eastAsia="SimSun" w:hAnsi="Arial" w:cs="Arial"/>
          <w:snapToGrid/>
          <w:sz w:val="22"/>
          <w:szCs w:val="22"/>
          <w:lang w:eastAsia="zh-CN"/>
        </w:rPr>
        <w:t>bergy</w:t>
      </w:r>
      <w:proofErr w:type="spellEnd"/>
      <w:r w:rsidRPr="0024643C">
        <w:rPr>
          <w:rFonts w:ascii="Arial" w:eastAsia="SimSun" w:hAnsi="Arial" w:cs="Arial"/>
          <w:snapToGrid/>
          <w:sz w:val="22"/>
          <w:szCs w:val="22"/>
          <w:lang w:eastAsia="zh-CN"/>
        </w:rPr>
        <w:t xml:space="preserve"> water”.</w:t>
      </w:r>
    </w:p>
    <w:p w:rsidR="009779A6" w:rsidRPr="0024643C" w:rsidRDefault="009779A6" w:rsidP="009779A6">
      <w:pPr>
        <w:widowControl/>
        <w:tabs>
          <w:tab w:val="left" w:pos="1140"/>
        </w:tabs>
        <w:spacing w:after="240"/>
        <w:ind w:left="720" w:right="819"/>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t>Sharing and operational exchange of information on ice edge position is essential to ensure its contiguity across the METAREA boundaries.</w:t>
      </w:r>
      <w:r w:rsidRPr="0024643C">
        <w:rPr>
          <w:rFonts w:ascii="Arial" w:eastAsia="Malgun Gothic" w:hAnsi="Arial" w:cs="Arial"/>
          <w:snapToGrid/>
          <w:sz w:val="22"/>
          <w:szCs w:val="22"/>
          <w:lang w:eastAsia="ko-KR"/>
        </w:rPr>
        <w:t>”</w:t>
      </w:r>
    </w:p>
    <w:p w:rsidR="009779A6" w:rsidRPr="0024643C"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In Volume I, Part I, Section 5</w:t>
      </w:r>
      <w:r w:rsidRPr="0024643C">
        <w:rPr>
          <w:rFonts w:ascii="Arial" w:eastAsia="Malgun Gothic" w:hAnsi="Arial" w:cs="Arial"/>
          <w:b/>
          <w:bCs/>
          <w:iCs/>
          <w:snapToGrid/>
          <w:sz w:val="22"/>
          <w:szCs w:val="22"/>
          <w:lang w:eastAsia="ko-KR"/>
        </w:rPr>
        <w:t xml:space="preserve"> ]</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In whole Section and its appendices, replace “responsible Members” by “Responsible Members”, “responsible Member” by “Responsible Member”, and “global collecting </w:t>
      </w:r>
      <w:proofErr w:type="spellStart"/>
      <w:r w:rsidRPr="0024643C">
        <w:rPr>
          <w:rFonts w:ascii="Arial" w:eastAsia="Malgun Gothic" w:hAnsi="Arial" w:cs="Arial"/>
          <w:snapToGrid/>
          <w:sz w:val="22"/>
          <w:szCs w:val="22"/>
          <w:lang w:eastAsia="ko-KR"/>
        </w:rPr>
        <w:t>centres</w:t>
      </w:r>
      <w:proofErr w:type="spellEnd"/>
      <w:r w:rsidRPr="0024643C">
        <w:rPr>
          <w:rFonts w:ascii="Arial" w:eastAsia="Malgun Gothic" w:hAnsi="Arial" w:cs="Arial"/>
          <w:snapToGrid/>
          <w:sz w:val="22"/>
          <w:szCs w:val="22"/>
          <w:lang w:eastAsia="ko-KR"/>
        </w:rPr>
        <w:t xml:space="preserve">” by “Global Collecting </w:t>
      </w:r>
      <w:proofErr w:type="spellStart"/>
      <w:r w:rsidRPr="0024643C">
        <w:rPr>
          <w:rFonts w:ascii="Arial" w:eastAsia="Malgun Gothic" w:hAnsi="Arial" w:cs="Arial"/>
          <w:snapToGrid/>
          <w:sz w:val="22"/>
          <w:szCs w:val="22"/>
          <w:lang w:eastAsia="ko-KR"/>
        </w:rPr>
        <w:t>Centres</w:t>
      </w:r>
      <w:proofErr w:type="spellEnd"/>
      <w:r w:rsidRPr="0024643C">
        <w:rPr>
          <w:rFonts w:ascii="Arial" w:eastAsia="Malgun Gothic" w:hAnsi="Arial" w:cs="Arial"/>
          <w:snapToGrid/>
          <w:sz w:val="22"/>
          <w:szCs w:val="22"/>
          <w:lang w:eastAsia="ko-KR"/>
        </w:rPr>
        <w:t xml:space="preserve">”, “global collecting </w:t>
      </w:r>
      <w:proofErr w:type="spellStart"/>
      <w:r w:rsidRPr="0024643C">
        <w:rPr>
          <w:rFonts w:ascii="Arial" w:eastAsia="Malgun Gothic" w:hAnsi="Arial" w:cs="Arial"/>
          <w:snapToGrid/>
          <w:sz w:val="22"/>
          <w:szCs w:val="22"/>
          <w:lang w:eastAsia="ko-KR"/>
        </w:rPr>
        <w:t>centre</w:t>
      </w:r>
      <w:proofErr w:type="spellEnd"/>
      <w:r w:rsidRPr="0024643C">
        <w:rPr>
          <w:rFonts w:ascii="Arial" w:eastAsia="Malgun Gothic" w:hAnsi="Arial" w:cs="Arial"/>
          <w:snapToGrid/>
          <w:sz w:val="22"/>
          <w:szCs w:val="22"/>
          <w:lang w:eastAsia="ko-KR"/>
        </w:rPr>
        <w:t>” by “Global Collecting Centre”.</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Add at the end of the note: “, Recommendation 8 (JCOMM-I), Recommendation 9 (JCOMM-II), Recommendation 9 (JCOMM-III), Recommendation 12 (JCOMM-III)”</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5.1:</w:t>
      </w:r>
    </w:p>
    <w:p w:rsidR="009779A6" w:rsidRPr="0024643C" w:rsidRDefault="009779A6" w:rsidP="009779A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1, replace “the marine climatological” by “marine climatological”</w:t>
      </w:r>
    </w:p>
    <w:p w:rsidR="009779A6" w:rsidRPr="0024643C" w:rsidRDefault="009779A6" w:rsidP="009779A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2, replace “shall prepare” by “should optionally prepare”; add the word “historical” before “fixed ship stations”</w:t>
      </w:r>
    </w:p>
    <w:p w:rsidR="009779A6" w:rsidRPr="0024643C" w:rsidRDefault="009779A6" w:rsidP="009779A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lastRenderedPageBreak/>
        <w:t>Principle 3, replace “Members operating fixed ship stations” by “Members once operating (historical) fixed ship stations”</w:t>
      </w:r>
    </w:p>
    <w:p w:rsidR="009779A6" w:rsidRPr="0024643C" w:rsidRDefault="009779A6" w:rsidP="009779A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5, delete “on magnetic tape”</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 Replace “shall prepare” by “should optionally prepare”; add “(historical)” in front of the first occurrence of “fixed ship stations”, and add “once” after the second occurrence.</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5.2.1.2: Replace “Commission for Marine Meteorology (CMM)” by “Joint WMO-IOC Technical Commission for Oceanography and Marine Meteorology (JCOMM)”</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In paragraph 5.2.3.2: Replace “President of CMM” by “Co-President of JCOMM” </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5.2.3.5: Replace “shall” by “should”</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5.3.3.2: Replace “shall” by “should optionally”, add “,1991-2000, 2011-2010” at the end of the sentence; and add new sentence : “The routine production of decadal summaries ceased in 2012. However, such summaries may continue to be published by Responsible Members on an optional basis.”</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5.5.1: replace “Fixed ship stations” by “Fixed stations” in the title of the paragraph, and in the paragraph itself.</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5.5.3: replace “shall” by “should”.</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5.6.1.1: Add “(historical)” in front of “fixed ship stations”; add “(or other alternative modern media)” after “magnetic tape”.</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5.6.1.3: Replace “tapes” by “data”; replace “Any alternative format” by “Use of this or any other alternative format”</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In paragraph 5.6.1.4: Replace paragraph by “Members should ensure that magnetic tapes (or other modernized computer media) are readable at the global collecting </w:t>
      </w:r>
      <w:proofErr w:type="spellStart"/>
      <w:r w:rsidRPr="0024643C">
        <w:rPr>
          <w:rFonts w:ascii="Arial" w:eastAsia="Malgun Gothic" w:hAnsi="Arial" w:cs="Arial"/>
          <w:snapToGrid/>
          <w:sz w:val="22"/>
          <w:szCs w:val="22"/>
          <w:lang w:eastAsia="ko-KR"/>
        </w:rPr>
        <w:t>centres</w:t>
      </w:r>
      <w:proofErr w:type="spellEnd"/>
      <w:r w:rsidRPr="0024643C">
        <w:rPr>
          <w:rFonts w:ascii="Arial" w:eastAsia="Malgun Gothic" w:hAnsi="Arial" w:cs="Arial"/>
          <w:snapToGrid/>
          <w:sz w:val="22"/>
          <w:szCs w:val="22"/>
          <w:lang w:eastAsia="ko-KR"/>
        </w:rPr>
        <w:t>.”</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5.6.4.1: Replace “The Historical” by “While the Historical”; replace “project provide for” by “project provided in the past for”; add “this responsibility in the future will be transitioned to modernized international archives (CMOCs — ICOADS)” after “1960”. Add “past” in front of “participants”; replace “have agreed” by “agreed”.</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5.6.4.2: add “previous” in from of “HSSTD”; add “(or modern day CMOC)”</w:t>
      </w:r>
    </w:p>
    <w:p w:rsidR="009779A6" w:rsidRPr="0024643C"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 xml:space="preserve">In Volume I, Part I, Section </w:t>
      </w:r>
      <w:r w:rsidRPr="0024643C">
        <w:rPr>
          <w:rFonts w:ascii="Arial" w:eastAsia="Malgun Gothic" w:hAnsi="Arial" w:cs="Arial"/>
          <w:b/>
          <w:bCs/>
          <w:iCs/>
          <w:snapToGrid/>
          <w:sz w:val="22"/>
          <w:szCs w:val="22"/>
          <w:lang w:eastAsia="ko-KR"/>
        </w:rPr>
        <w:t>6 ]</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In paragraph 6.1, principle 2, replace “World Data </w:t>
      </w:r>
      <w:proofErr w:type="spellStart"/>
      <w:r w:rsidRPr="0024643C">
        <w:rPr>
          <w:rFonts w:ascii="Arial" w:eastAsia="SimSun" w:hAnsi="Arial" w:cs="Arial"/>
          <w:snapToGrid/>
          <w:sz w:val="22"/>
          <w:szCs w:val="22"/>
          <w:lang w:eastAsia="zh-CN"/>
        </w:rPr>
        <w:t>Centres</w:t>
      </w:r>
      <w:proofErr w:type="spellEnd"/>
      <w:r w:rsidRPr="0024643C">
        <w:rPr>
          <w:rFonts w:ascii="Arial" w:eastAsia="SimSun" w:hAnsi="Arial" w:cs="Arial"/>
          <w:snapToGrid/>
          <w:sz w:val="22"/>
          <w:szCs w:val="22"/>
          <w:lang w:eastAsia="zh-CN"/>
        </w:rPr>
        <w:t xml:space="preserve"> for Oceanography” by “WMO-IOC </w:t>
      </w:r>
      <w:proofErr w:type="spellStart"/>
      <w:r w:rsidRPr="0024643C">
        <w:rPr>
          <w:rFonts w:ascii="Arial" w:eastAsia="SimSun" w:hAnsi="Arial" w:cs="Arial"/>
          <w:snapToGrid/>
          <w:sz w:val="22"/>
          <w:szCs w:val="22"/>
          <w:lang w:eastAsia="zh-CN"/>
        </w:rPr>
        <w:t>Centres</w:t>
      </w:r>
      <w:proofErr w:type="spellEnd"/>
      <w:r w:rsidRPr="0024643C">
        <w:rPr>
          <w:rFonts w:ascii="Arial" w:eastAsia="SimSun" w:hAnsi="Arial" w:cs="Arial"/>
          <w:snapToGrid/>
          <w:sz w:val="22"/>
          <w:szCs w:val="22"/>
          <w:lang w:eastAsia="zh-CN"/>
        </w:rPr>
        <w:t xml:space="preserve"> for Marine-meteorological and Oceanographic Climate Data (CMOCs), and the ICSU World Data System”</w:t>
      </w:r>
    </w:p>
    <w:p w:rsidR="009779A6" w:rsidRPr="0024643C"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In </w:t>
      </w:r>
      <w:r w:rsidRPr="0024643C">
        <w:rPr>
          <w:rFonts w:ascii="Arial" w:eastAsia="SimSun" w:hAnsi="Arial" w:cs="Arial"/>
          <w:b/>
          <w:bCs/>
          <w:iCs/>
          <w:snapToGrid/>
          <w:sz w:val="22"/>
          <w:szCs w:val="22"/>
          <w:lang w:eastAsia="zh-CN"/>
        </w:rPr>
        <w:t xml:space="preserve">Appendix I.2 </w:t>
      </w:r>
      <w:r w:rsidRPr="0024643C">
        <w:rPr>
          <w:rFonts w:ascii="Arial" w:eastAsia="Malgun Gothic" w:hAnsi="Arial" w:cs="Arial"/>
          <w:b/>
          <w:bCs/>
          <w:iCs/>
          <w:snapToGrid/>
          <w:sz w:val="22"/>
          <w:szCs w:val="22"/>
          <w:lang w:eastAsia="ko-KR"/>
        </w:rPr>
        <w:t>]</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METAREA Co-</w:t>
      </w:r>
      <w:proofErr w:type="spellStart"/>
      <w:r w:rsidRPr="0024643C">
        <w:rPr>
          <w:rFonts w:ascii="Arial" w:eastAsia="SimSun" w:hAnsi="Arial" w:cs="Arial"/>
          <w:snapToGrid/>
          <w:sz w:val="22"/>
          <w:szCs w:val="22"/>
          <w:lang w:eastAsia="zh-CN"/>
        </w:rPr>
        <w:t>ordinators</w:t>
      </w:r>
      <w:proofErr w:type="spellEnd"/>
      <w:r w:rsidRPr="0024643C">
        <w:rPr>
          <w:rFonts w:ascii="Arial" w:eastAsia="SimSun" w:hAnsi="Arial" w:cs="Arial"/>
          <w:snapToGrid/>
          <w:sz w:val="22"/>
          <w:szCs w:val="22"/>
          <w:lang w:eastAsia="zh-CN"/>
        </w:rPr>
        <w:t xml:space="preserve"> to be inserted in the appropriate table</w:t>
      </w:r>
    </w:p>
    <w:p w:rsidR="009779A6" w:rsidRPr="0024643C" w:rsidRDefault="009779A6" w:rsidP="009779A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 xml:space="preserve">In Appendix I.8 </w:t>
      </w:r>
      <w:r w:rsidRPr="0024643C">
        <w:rPr>
          <w:rFonts w:ascii="Arial" w:eastAsia="Malgun Gothic" w:hAnsi="Arial" w:cs="Arial"/>
          <w:b/>
          <w:bCs/>
          <w:snapToGrid/>
          <w:sz w:val="22"/>
          <w:szCs w:val="22"/>
          <w:lang w:eastAsia="ko-KR"/>
        </w:rPr>
        <w:t>]</w:t>
      </w:r>
    </w:p>
    <w:p w:rsidR="009779A6" w:rsidRPr="0024643C" w:rsidRDefault="009779A6" w:rsidP="009779A6">
      <w:pPr>
        <w:widowControl/>
        <w:tabs>
          <w:tab w:val="left" w:pos="1140"/>
        </w:tabs>
        <w:spacing w:after="240" w:line="240" w:lineRule="exact"/>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lastRenderedPageBreak/>
        <w:t xml:space="preserve">Under the GCC United Kingdom, replace “Meteorological Office, S9” by “Met Office”; and replace website link by: </w:t>
      </w:r>
    </w:p>
    <w:p w:rsidR="009779A6" w:rsidRPr="0024643C" w:rsidRDefault="009779A6" w:rsidP="009779A6">
      <w:pPr>
        <w:widowControl/>
        <w:tabs>
          <w:tab w:val="left" w:pos="1140"/>
        </w:tabs>
        <w:spacing w:after="240" w:line="240" w:lineRule="exact"/>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“Website:</w:t>
      </w:r>
      <w:r w:rsidRPr="0024643C">
        <w:rPr>
          <w:rFonts w:ascii="Arial" w:eastAsia="SimSun" w:hAnsi="Arial" w:cs="Arial"/>
          <w:snapToGrid/>
          <w:sz w:val="22"/>
          <w:szCs w:val="22"/>
          <w:lang w:eastAsia="zh-CN"/>
        </w:rPr>
        <w:tab/>
      </w:r>
      <w:hyperlink r:id="rId9" w:tgtFrame="_blank" w:history="1">
        <w:r w:rsidRPr="00C47434">
          <w:rPr>
            <w:rFonts w:ascii="Arial" w:eastAsia="SimSun" w:hAnsi="Arial" w:cs="Arial"/>
            <w:snapToGrid/>
            <w:color w:val="000000"/>
            <w:sz w:val="22"/>
            <w:szCs w:val="22"/>
            <w:lang w:eastAsia="zh-CN"/>
          </w:rPr>
          <w:t>http://www.metoffice.gov.uk/weather/marine/observations/gathering_data/gcc.html</w:t>
        </w:r>
      </w:hyperlink>
      <w:r w:rsidRPr="0024643C">
        <w:rPr>
          <w:rFonts w:ascii="Arial" w:eastAsia="SimSun" w:hAnsi="Arial" w:cs="Arial"/>
          <w:snapToGrid/>
          <w:sz w:val="22"/>
          <w:szCs w:val="22"/>
          <w:lang w:eastAsia="zh-CN"/>
        </w:rPr>
        <w:t xml:space="preserve"> ”</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I.11</w:t>
      </w:r>
      <w:r w:rsidRPr="0024643C">
        <w:rPr>
          <w:rFonts w:ascii="Arial" w:eastAsia="Malgun Gothic" w:hAnsi="Arial" w:cs="Arial"/>
          <w:b/>
          <w:bCs/>
          <w:snapToGrid/>
          <w:sz w:val="22"/>
          <w:szCs w:val="22"/>
          <w:lang w:eastAsia="ko-KR"/>
        </w:rPr>
        <w:t xml:space="preserve"> ]</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Under note (2), replace definition of Steadiness by the following:</w:t>
      </w:r>
    </w:p>
    <w:p w:rsidR="009779A6" w:rsidRPr="0024643C" w:rsidRDefault="009779A6" w:rsidP="009779A6">
      <w:pPr>
        <w:widowControl/>
        <w:tabs>
          <w:tab w:val="left" w:pos="2530"/>
          <w:tab w:val="left" w:pos="2750"/>
        </w:tabs>
        <w:autoSpaceDE w:val="0"/>
        <w:autoSpaceDN w:val="0"/>
        <w:spacing w:after="240"/>
        <w:rPr>
          <w:rFonts w:ascii="Arial" w:hAnsi="Arial" w:cs="Arial"/>
          <w:snapToGrid/>
          <w:sz w:val="22"/>
          <w:szCs w:val="22"/>
        </w:rPr>
      </w:pPr>
      <w:r w:rsidRPr="0024643C">
        <w:rPr>
          <w:rFonts w:ascii="Arial" w:hAnsi="Arial" w:cs="Arial"/>
          <w:snapToGrid/>
          <w:sz w:val="22"/>
          <w:szCs w:val="22"/>
        </w:rPr>
        <w:t>Steadiness = ratio of speed of the monthly mean vector wind to the speed of the monthly mean scalar wind.</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Under note (3), replace the whole note by the following:</w:t>
      </w:r>
    </w:p>
    <w:p w:rsidR="009779A6" w:rsidRPr="0024643C" w:rsidRDefault="009779A6" w:rsidP="009779A6">
      <w:pPr>
        <w:widowControl/>
        <w:tabs>
          <w:tab w:val="left" w:pos="720"/>
          <w:tab w:val="left" w:pos="880"/>
          <w:tab w:val="left" w:pos="1140"/>
        </w:tabs>
        <w:spacing w:after="240"/>
        <w:ind w:left="720" w:right="729"/>
        <w:jc w:val="both"/>
        <w:rPr>
          <w:rFonts w:ascii="Arial" w:eastAsia="SimSun" w:hAnsi="Arial" w:cs="Arial"/>
          <w:snapToGrid/>
          <w:sz w:val="22"/>
          <w:szCs w:val="22"/>
          <w:lang w:eastAsia="zh-CN"/>
        </w:rPr>
      </w:pPr>
      <w:r w:rsidRPr="0024643C">
        <w:rPr>
          <w:rFonts w:ascii="Arial" w:eastAsia="Malgun Gothic" w:hAnsi="Arial" w:cs="Arial"/>
          <w:snapToGrid/>
          <w:sz w:val="22"/>
          <w:szCs w:val="22"/>
          <w:lang w:eastAsia="ko-KR"/>
        </w:rPr>
        <w:t>“</w:t>
      </w:r>
      <w:r w:rsidRPr="0024643C">
        <w:rPr>
          <w:rFonts w:ascii="Arial" w:eastAsia="SimSun" w:hAnsi="Arial" w:cs="Arial"/>
          <w:snapToGrid/>
          <w:sz w:val="22"/>
          <w:szCs w:val="22"/>
          <w:lang w:eastAsia="zh-CN"/>
        </w:rPr>
        <w:t>(3) A resultant vector mean direction with each wind speed or wave height set equal to 1</w:t>
      </w:r>
      <w:r w:rsidRPr="0024643C">
        <w:rPr>
          <w:rFonts w:ascii="Arial" w:eastAsia="Malgun Gothic" w:hAnsi="Arial" w:cs="Arial"/>
          <w:snapToGrid/>
          <w:sz w:val="22"/>
          <w:szCs w:val="22"/>
          <w:lang w:eastAsia="ko-KR"/>
        </w:rPr>
        <w:t>”</w:t>
      </w:r>
      <w:r w:rsidRPr="0024643C">
        <w:rPr>
          <w:rFonts w:ascii="Arial" w:eastAsia="SimSun" w:hAnsi="Arial" w:cs="Arial"/>
          <w:snapToGrid/>
          <w:sz w:val="22"/>
          <w:szCs w:val="22"/>
          <w:lang w:eastAsia="zh-CN"/>
        </w:rPr>
        <w:t xml:space="preserve"> </w:t>
      </w:r>
    </w:p>
    <w:p w:rsidR="009779A6" w:rsidRPr="0024643C" w:rsidRDefault="009779A6" w:rsidP="009779A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I.12</w:t>
      </w:r>
      <w:r w:rsidRPr="0024643C">
        <w:rPr>
          <w:rFonts w:ascii="Arial" w:eastAsia="Malgun Gothic" w:hAnsi="Arial" w:cs="Arial"/>
          <w:b/>
          <w:bCs/>
          <w:snapToGrid/>
          <w:sz w:val="22"/>
          <w:szCs w:val="22"/>
          <w:lang w:eastAsia="ko-KR"/>
        </w:rPr>
        <w:t xml:space="preserve"> ]</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add “(HISTORICAL)” in front of “FIXED SHIP STATIONS”.</w:t>
      </w:r>
    </w:p>
    <w:p w:rsidR="009779A6" w:rsidRPr="0024643C" w:rsidRDefault="009779A6" w:rsidP="009779A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I.15</w:t>
      </w:r>
      <w:r w:rsidRPr="0024643C">
        <w:rPr>
          <w:rFonts w:ascii="Arial" w:eastAsia="Malgun Gothic" w:hAnsi="Arial" w:cs="Arial"/>
          <w:b/>
          <w:bCs/>
          <w:snapToGrid/>
          <w:sz w:val="22"/>
          <w:szCs w:val="22"/>
          <w:lang w:eastAsia="ko-KR"/>
        </w:rPr>
        <w:t xml:space="preserve"> ]</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replace IMMT-IV by IMMT-5, and “(Version 4)” by “(Version 5)”</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note (b), replace IMMT-II by IMMT-2; replace “(FM 13-XIV)” by “(e.g. FM 13)”</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table, in the last column “Coding Procedure”:</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15, replace “Tens and units of knots” by “Units of knots”.</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 64, add the following code values at the end: “B- FM 13-XIII” and “C- FM 13-XIV Ext.”; delete (more version needed here)</w:t>
      </w:r>
    </w:p>
    <w:p w:rsidR="009779A6" w:rsidRPr="0024643C" w:rsidRDefault="009779A6" w:rsidP="009779A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w:t>
      </w:r>
      <w:r>
        <w:rPr>
          <w:rFonts w:ascii="Arial" w:eastAsia="SimSun" w:hAnsi="Arial" w:cs="Arial"/>
          <w:snapToGrid/>
          <w:sz w:val="22"/>
          <w:szCs w:val="22"/>
          <w:lang w:eastAsia="zh-CN"/>
        </w:rPr>
        <w:t> </w:t>
      </w:r>
      <w:r w:rsidRPr="0024643C">
        <w:rPr>
          <w:rFonts w:ascii="Arial" w:eastAsia="SimSun" w:hAnsi="Arial" w:cs="Arial"/>
          <w:snapToGrid/>
          <w:sz w:val="22"/>
          <w:szCs w:val="22"/>
          <w:lang w:eastAsia="zh-CN"/>
        </w:rPr>
        <w:t>65, replace IMMT-I by IMMT-1, IMMT-II by IMMT-2, and IMMT-III by IMMT-3; replace “4 – IMMT-IV (this version)” by “IMMT-4 (in effect from Jan. 2011)”, and add the following code value at the end: “5 – IMMT-5 (in effect from June 2012)”.</w:t>
      </w:r>
    </w:p>
    <w:p w:rsidR="009779A6" w:rsidRPr="0024643C" w:rsidRDefault="009779A6" w:rsidP="009779A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86, replace MQCS-I by MQCS-1, MQCS-II by MQCS-2, MQCS-III by MQCS-3, MQCS-IV by MQCS-4, and MQCS-V by MQCS-5; replace “</w:t>
      </w:r>
      <w:r w:rsidRPr="0024643C">
        <w:rPr>
          <w:rFonts w:ascii="Arial" w:eastAsia="SimSun" w:hAnsi="Arial" w:cs="Arial"/>
          <w:snapToGrid/>
          <w:sz w:val="22"/>
          <w:szCs w:val="22"/>
          <w:lang w:eastAsia="en-GB"/>
        </w:rPr>
        <w:t>6 = MQCS-VI (this version, to be agreed)</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6 = MQCS-6 (Version 6, November 2009) JCOMM-III</w:t>
      </w:r>
      <w:r w:rsidRPr="0024643C">
        <w:rPr>
          <w:rFonts w:ascii="Arial" w:eastAsia="SimSun" w:hAnsi="Arial" w:cs="Arial"/>
          <w:snapToGrid/>
          <w:sz w:val="22"/>
          <w:szCs w:val="22"/>
          <w:lang w:eastAsia="zh-CN"/>
        </w:rPr>
        <w:t>”, and add a new line: “</w:t>
      </w:r>
      <w:r w:rsidRPr="0024643C">
        <w:rPr>
          <w:rFonts w:ascii="Arial" w:eastAsia="SimSun" w:hAnsi="Arial" w:cs="Arial"/>
          <w:snapToGrid/>
          <w:sz w:val="22"/>
          <w:szCs w:val="22"/>
          <w:lang w:eastAsia="en-GB"/>
        </w:rPr>
        <w:t>7 = MQCS-7 (Version 7, in effect from June 2012)</w:t>
      </w:r>
      <w:r w:rsidRPr="0024643C">
        <w:rPr>
          <w:rFonts w:ascii="Arial" w:eastAsia="SimSun" w:hAnsi="Arial" w:cs="Arial"/>
          <w:snapToGrid/>
          <w:sz w:val="22"/>
          <w:szCs w:val="22"/>
          <w:lang w:eastAsia="zh-CN"/>
        </w:rPr>
        <w:t>”</w:t>
      </w:r>
    </w:p>
    <w:p w:rsidR="009779A6" w:rsidRPr="0024643C" w:rsidRDefault="009779A6" w:rsidP="009779A6">
      <w:pPr>
        <w:widowControl/>
        <w:tabs>
          <w:tab w:val="left" w:pos="750"/>
          <w:tab w:val="left" w:pos="1140"/>
          <w:tab w:val="right" w:pos="2030"/>
          <w:tab w:val="left" w:pos="2260"/>
          <w:tab w:val="left" w:pos="5812"/>
          <w:tab w:val="left" w:pos="6360"/>
          <w:tab w:val="left" w:pos="6660"/>
          <w:tab w:val="center" w:pos="9200"/>
        </w:tabs>
        <w:autoSpaceDE w:val="0"/>
        <w:autoSpaceDN w:val="0"/>
        <w:spacing w:after="240" w:line="240" w:lineRule="exact"/>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 87, replace “</w:t>
      </w:r>
      <w:r w:rsidRPr="0024643C">
        <w:rPr>
          <w:rFonts w:ascii="Arial" w:eastAsia="SimSun" w:hAnsi="Arial" w:cs="Arial"/>
          <w:snapToGrid/>
          <w:spacing w:val="5"/>
          <w:sz w:val="22"/>
          <w:szCs w:val="22"/>
          <w:lang w:eastAsia="zh-CN"/>
        </w:rPr>
        <w:t>(000-360); e.g</w:t>
      </w:r>
      <w:r w:rsidRPr="0024643C">
        <w:rPr>
          <w:rFonts w:ascii="Arial" w:eastAsia="SimSun" w:hAnsi="Arial" w:cs="Arial"/>
          <w:snapToGrid/>
          <w:sz w:val="22"/>
          <w:szCs w:val="22"/>
          <w:lang w:eastAsia="zh-CN"/>
        </w:rPr>
        <w:t>.” by “</w:t>
      </w:r>
      <w:r w:rsidRPr="0024643C">
        <w:rPr>
          <w:rFonts w:ascii="Arial" w:eastAsia="SimSun" w:hAnsi="Arial" w:cs="Arial"/>
          <w:snapToGrid/>
          <w:spacing w:val="5"/>
          <w:sz w:val="22"/>
          <w:szCs w:val="22"/>
          <w:lang w:eastAsia="zh-CN"/>
        </w:rPr>
        <w:t>(001-360); e.g</w:t>
      </w:r>
      <w:r w:rsidRPr="0024643C">
        <w:rPr>
          <w:rFonts w:ascii="Arial" w:eastAsia="SimSun" w:hAnsi="Arial" w:cs="Arial"/>
          <w:snapToGrid/>
          <w:sz w:val="22"/>
          <w:szCs w:val="22"/>
          <w:lang w:eastAsia="zh-CN"/>
        </w:rPr>
        <w:t>.”, and remove the line “000 – No Movement”</w:t>
      </w:r>
    </w:p>
    <w:p w:rsidR="009779A6" w:rsidRPr="0024643C" w:rsidRDefault="009779A6" w:rsidP="009779A6">
      <w:pPr>
        <w:widowControl/>
        <w:tabs>
          <w:tab w:val="left" w:pos="2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 element 104, add the following line at the beginning “0 </w:t>
      </w:r>
      <w:r w:rsidRPr="0024643C">
        <w:rPr>
          <w:rFonts w:ascii="Arial" w:eastAsia="SimSun" w:hAnsi="Arial" w:cs="Arial"/>
          <w:snapToGrid/>
          <w:spacing w:val="5"/>
          <w:sz w:val="22"/>
          <w:szCs w:val="22"/>
          <w:lang w:eastAsia="zh-CN"/>
        </w:rPr>
        <w:t xml:space="preserve">– No </w:t>
      </w:r>
      <w:r w:rsidRPr="0024643C">
        <w:rPr>
          <w:rFonts w:ascii="Arial" w:eastAsia="SimSun" w:hAnsi="Arial" w:cs="Arial"/>
          <w:snapToGrid/>
          <w:sz w:val="22"/>
          <w:szCs w:val="22"/>
          <w:lang w:eastAsia="zh-CN"/>
        </w:rPr>
        <w:t>Automated Weather Station (AWS)”</w:t>
      </w:r>
    </w:p>
    <w:p w:rsidR="009779A6" w:rsidRPr="0024643C" w:rsidRDefault="009779A6" w:rsidP="009779A6">
      <w:pPr>
        <w:widowControl/>
        <w:tabs>
          <w:tab w:val="left" w:pos="550"/>
          <w:tab w:val="left" w:pos="1140"/>
        </w:tabs>
        <w:spacing w:after="20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I.17</w:t>
      </w:r>
      <w:r w:rsidRPr="0024643C">
        <w:rPr>
          <w:rFonts w:ascii="Arial" w:eastAsia="Malgun Gothic" w:hAnsi="Arial" w:cs="Arial"/>
          <w:b/>
          <w:bCs/>
          <w:snapToGrid/>
          <w:sz w:val="22"/>
          <w:szCs w:val="22"/>
          <w:lang w:eastAsia="ko-KR"/>
        </w:rPr>
        <w:t xml:space="preserve"> ]</w:t>
      </w:r>
    </w:p>
    <w:p w:rsidR="009779A6" w:rsidRPr="0024643C" w:rsidRDefault="009779A6" w:rsidP="009779A6">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replace "MQCS-VI (Version 6)" by "MQCS-7 (Version 7)"</w:t>
      </w:r>
    </w:p>
    <w:p w:rsidR="009779A6" w:rsidRPr="0024643C" w:rsidRDefault="009779A6" w:rsidP="009779A6">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 xml:space="preserve">In the table, </w:t>
      </w:r>
    </w:p>
    <w:p w:rsidR="009779A6" w:rsidRPr="0024643C" w:rsidRDefault="009779A6" w:rsidP="009779A6">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64, column Error, replace “</w:t>
      </w:r>
      <w:r w:rsidRPr="0024643C">
        <w:rPr>
          <w:rFonts w:ascii="Arial" w:eastAsia="SimSun" w:hAnsi="Arial" w:cs="Arial"/>
          <w:snapToGrid/>
          <w:sz w:val="22"/>
          <w:szCs w:val="22"/>
          <w:lang w:eastAsia="en-GB"/>
        </w:rPr>
        <w:t xml:space="preserve">version </w:t>
      </w:r>
      <w:r w:rsidRPr="0024643C">
        <w:rPr>
          <w:rFonts w:ascii="Arial" w:eastAsia="SimSun" w:hAnsi="Arial" w:cs="Arial"/>
          <w:snapToGrid/>
          <w:sz w:val="22"/>
          <w:szCs w:val="22"/>
          <w:lang w:eastAsia="en-GB"/>
        </w:rPr>
        <w:sym w:font="Symbol" w:char="F0B9"/>
      </w:r>
      <w:r w:rsidRPr="0024643C">
        <w:rPr>
          <w:rFonts w:ascii="Arial" w:eastAsia="SimSun" w:hAnsi="Arial" w:cs="Arial"/>
          <w:snapToGrid/>
          <w:sz w:val="22"/>
          <w:szCs w:val="22"/>
          <w:lang w:eastAsia="en-GB"/>
        </w:rPr>
        <w:t xml:space="preserve"> 0-9, A, Δ</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 xml:space="preserve">version </w:t>
      </w:r>
      <w:r w:rsidRPr="0024643C">
        <w:rPr>
          <w:rFonts w:ascii="Arial" w:eastAsia="SimSun" w:hAnsi="Arial" w:cs="Arial"/>
          <w:snapToGrid/>
          <w:sz w:val="22"/>
          <w:szCs w:val="22"/>
          <w:lang w:eastAsia="en-GB"/>
        </w:rPr>
        <w:sym w:font="Symbol" w:char="F0B9"/>
      </w:r>
      <w:r w:rsidRPr="0024643C">
        <w:rPr>
          <w:rFonts w:ascii="Arial" w:eastAsia="SimSun" w:hAnsi="Arial" w:cs="Arial"/>
          <w:snapToGrid/>
          <w:sz w:val="22"/>
          <w:szCs w:val="22"/>
          <w:lang w:eastAsia="en-GB"/>
        </w:rPr>
        <w:t xml:space="preserve"> 0-9, A-C, Δ</w:t>
      </w:r>
      <w:r w:rsidRPr="0024643C">
        <w:rPr>
          <w:rFonts w:ascii="Arial" w:eastAsia="SimSun" w:hAnsi="Arial" w:cs="Arial"/>
          <w:snapToGrid/>
          <w:sz w:val="22"/>
          <w:szCs w:val="22"/>
          <w:lang w:eastAsia="zh-CN"/>
        </w:rPr>
        <w:t>”</w:t>
      </w:r>
    </w:p>
    <w:p w:rsidR="009779A6" w:rsidRPr="0024643C" w:rsidRDefault="009779A6" w:rsidP="009779A6">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 element 86, column Action, replace MQCS-I by MQCS-1, MQCS-II by MQCS-2, MQCS-III by </w:t>
      </w:r>
    </w:p>
    <w:p w:rsidR="009779A6" w:rsidRPr="0024643C" w:rsidRDefault="009779A6" w:rsidP="009779A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MQCS-3, MQCS-IV by MQCS-4, and MQCS-V by MQCS-5; replace “</w:t>
      </w:r>
      <w:r w:rsidRPr="0024643C">
        <w:rPr>
          <w:rFonts w:ascii="Arial" w:eastAsia="SimSun" w:hAnsi="Arial" w:cs="Arial"/>
          <w:snapToGrid/>
          <w:sz w:val="22"/>
          <w:szCs w:val="22"/>
          <w:lang w:eastAsia="en-GB"/>
        </w:rPr>
        <w:t>6 = MQCS-VI (this version, to be agreed)</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6 = MQCS-6 (Version 6, November 2009) JCOMM-III</w:t>
      </w:r>
      <w:r w:rsidRPr="0024643C">
        <w:rPr>
          <w:rFonts w:ascii="Arial" w:eastAsia="SimSun" w:hAnsi="Arial" w:cs="Arial"/>
          <w:snapToGrid/>
          <w:sz w:val="22"/>
          <w:szCs w:val="22"/>
          <w:lang w:eastAsia="zh-CN"/>
        </w:rPr>
        <w:t>”, and add a new line: “</w:t>
      </w:r>
      <w:r w:rsidRPr="0024643C">
        <w:rPr>
          <w:rFonts w:ascii="Arial" w:eastAsia="SimSun" w:hAnsi="Arial" w:cs="Arial"/>
          <w:snapToGrid/>
          <w:sz w:val="22"/>
          <w:szCs w:val="22"/>
          <w:lang w:eastAsia="en-GB"/>
        </w:rPr>
        <w:t>7 = MQCS-7 (Version 7, in effect from June 2012) JCOMM-IV</w:t>
      </w:r>
      <w:r w:rsidRPr="0024643C">
        <w:rPr>
          <w:rFonts w:ascii="Arial" w:eastAsia="SimSun" w:hAnsi="Arial" w:cs="Arial"/>
          <w:snapToGrid/>
          <w:sz w:val="22"/>
          <w:szCs w:val="22"/>
          <w:lang w:eastAsia="zh-CN"/>
        </w:rPr>
        <w:t>”</w:t>
      </w:r>
    </w:p>
    <w:p w:rsidR="009779A6" w:rsidRPr="0024643C" w:rsidRDefault="009779A6" w:rsidP="009779A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87, column Error, replace "HDG ≠ 000-360" by "HDG ≠ 001-360"</w:t>
      </w:r>
    </w:p>
    <w:p w:rsidR="009779A6" w:rsidRPr="0024643C" w:rsidRDefault="009779A6" w:rsidP="009779A6">
      <w:pPr>
        <w:widowControl/>
        <w:tabs>
          <w:tab w:val="left" w:pos="720"/>
          <w:tab w:val="left" w:pos="880"/>
          <w:tab w:val="left" w:pos="1140"/>
        </w:tabs>
        <w:spacing w:after="240"/>
        <w:ind w:left="-30"/>
        <w:jc w:val="both"/>
        <w:rPr>
          <w:rFonts w:ascii="Arial" w:eastAsia="Malgun Gothic" w:hAnsi="Arial" w:cs="Arial"/>
          <w:b/>
          <w:snapToGrid/>
          <w:sz w:val="22"/>
          <w:szCs w:val="22"/>
          <w:lang w:eastAsia="ko-KR"/>
        </w:rPr>
      </w:pPr>
      <w:r w:rsidRPr="0024643C">
        <w:rPr>
          <w:rFonts w:ascii="Arial" w:eastAsia="Malgun Gothic" w:hAnsi="Arial" w:cs="Arial"/>
          <w:b/>
          <w:snapToGrid/>
          <w:sz w:val="22"/>
          <w:szCs w:val="22"/>
          <w:lang w:eastAsia="ko-KR"/>
        </w:rPr>
        <w:t>[ As new Appendix I.20 ]</w:t>
      </w:r>
    </w:p>
    <w:p w:rsidR="009779A6" w:rsidRPr="0024643C" w:rsidRDefault="009779A6" w:rsidP="009779A6">
      <w:pPr>
        <w:widowControl/>
        <w:tabs>
          <w:tab w:val="left" w:pos="1140"/>
        </w:tabs>
        <w:spacing w:after="240"/>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t>To include NAVTEX Ice Abbreviations, as finalized in November 2011 by the Expert Team on Sea Ice (ETSI)</w:t>
      </w:r>
      <w:r w:rsidRPr="0024643C">
        <w:rPr>
          <w:rFonts w:ascii="Arial" w:eastAsia="Malgun Gothic" w:hAnsi="Arial" w:cs="Arial"/>
          <w:snapToGrid/>
          <w:sz w:val="22"/>
          <w:szCs w:val="22"/>
          <w:lang w:eastAsia="ko-KR"/>
        </w:rPr>
        <w:t>, as following:</w:t>
      </w:r>
    </w:p>
    <w:p w:rsidR="009779A6" w:rsidRPr="00516DE0" w:rsidRDefault="009779A6" w:rsidP="009779A6">
      <w:pPr>
        <w:keepNext/>
        <w:widowControl/>
        <w:tabs>
          <w:tab w:val="left" w:pos="1140"/>
        </w:tabs>
        <w:ind w:left="1080" w:right="1089"/>
        <w:jc w:val="center"/>
        <w:outlineLvl w:val="0"/>
        <w:rPr>
          <w:rFonts w:ascii="Arial" w:eastAsia="SimSun" w:hAnsi="Arial" w:cs="Arial"/>
          <w:b/>
          <w:bCs/>
          <w:i/>
          <w:iCs/>
          <w:caps/>
          <w:snapToGrid/>
          <w:kern w:val="22"/>
          <w:sz w:val="22"/>
          <w:szCs w:val="22"/>
          <w:lang w:eastAsia="zh-CN"/>
        </w:rPr>
      </w:pPr>
      <w:r w:rsidRPr="00516DE0">
        <w:rPr>
          <w:rFonts w:ascii="Arial" w:eastAsia="SimSun" w:hAnsi="Arial" w:cs="Arial"/>
          <w:b/>
          <w:bCs/>
          <w:i/>
          <w:iCs/>
          <w:caps/>
          <w:snapToGrid/>
          <w:kern w:val="22"/>
          <w:sz w:val="22"/>
          <w:szCs w:val="22"/>
          <w:lang w:eastAsia="zh-CN"/>
        </w:rPr>
        <w:t>NAVTEX Ice Abbreviations</w:t>
      </w:r>
    </w:p>
    <w:p w:rsidR="009779A6" w:rsidRPr="00516DE0" w:rsidRDefault="009779A6" w:rsidP="009779A6">
      <w:pPr>
        <w:numPr>
          <w:ilvl w:val="1"/>
          <w:numId w:val="0"/>
        </w:numPr>
        <w:tabs>
          <w:tab w:val="num" w:pos="795"/>
        </w:tabs>
        <w:ind w:left="1080" w:right="1089" w:hanging="795"/>
        <w:rPr>
          <w:rFonts w:ascii="Arial" w:hAnsi="Arial" w:cs="Arial"/>
          <w:i/>
          <w:iCs/>
          <w:sz w:val="22"/>
          <w:szCs w:val="22"/>
        </w:rPr>
      </w:pPr>
    </w:p>
    <w:p w:rsidR="009779A6" w:rsidRPr="002917EB" w:rsidRDefault="009779A6" w:rsidP="009779A6">
      <w:pPr>
        <w:widowControl/>
        <w:numPr>
          <w:ilvl w:val="0"/>
          <w:numId w:val="11"/>
        </w:numPr>
        <w:tabs>
          <w:tab w:val="left" w:pos="1140"/>
        </w:tabs>
        <w:ind w:right="1089"/>
        <w:jc w:val="both"/>
        <w:rPr>
          <w:rFonts w:ascii="Arial" w:eastAsia="Malgun Gothic" w:hAnsi="Arial" w:cs="Arial"/>
          <w:i/>
          <w:iCs/>
          <w:sz w:val="22"/>
          <w:szCs w:val="22"/>
          <w:lang w:eastAsia="ko-KR"/>
        </w:rPr>
      </w:pPr>
      <w:r w:rsidRPr="00516DE0">
        <w:rPr>
          <w:rFonts w:ascii="Arial" w:hAnsi="Arial" w:cs="Arial"/>
          <w:i/>
          <w:iCs/>
          <w:sz w:val="22"/>
          <w:szCs w:val="22"/>
        </w:rPr>
        <w:t>Background</w:t>
      </w:r>
    </w:p>
    <w:p w:rsidR="009779A6" w:rsidRPr="00516DE0" w:rsidRDefault="009779A6" w:rsidP="009779A6">
      <w:pPr>
        <w:widowControl/>
        <w:tabs>
          <w:tab w:val="left" w:pos="1140"/>
        </w:tabs>
        <w:ind w:left="1440" w:right="1089"/>
        <w:jc w:val="both"/>
        <w:rPr>
          <w:rFonts w:ascii="Arial" w:eastAsia="Malgun Gothic" w:hAnsi="Arial" w:cs="Arial"/>
          <w:i/>
          <w:iCs/>
          <w:sz w:val="22"/>
          <w:szCs w:val="22"/>
          <w:lang w:eastAsia="ko-KR"/>
        </w:rPr>
      </w:pPr>
    </w:p>
    <w:p w:rsidR="009779A6" w:rsidRPr="00516DE0" w:rsidRDefault="009779A6" w:rsidP="009779A6">
      <w:pPr>
        <w:numPr>
          <w:ilvl w:val="1"/>
          <w:numId w:val="0"/>
        </w:numPr>
        <w:tabs>
          <w:tab w:val="num" w:pos="795"/>
        </w:tabs>
        <w:ind w:left="1080" w:right="1089" w:firstLine="709"/>
        <w:jc w:val="both"/>
        <w:rPr>
          <w:rFonts w:ascii="Arial" w:hAnsi="Arial" w:cs="Arial"/>
          <w:sz w:val="22"/>
          <w:szCs w:val="22"/>
        </w:rPr>
      </w:pPr>
      <w:r w:rsidRPr="00516DE0">
        <w:rPr>
          <w:rFonts w:ascii="Arial" w:hAnsi="Arial" w:cs="Arial"/>
          <w:sz w:val="22"/>
          <w:szCs w:val="22"/>
        </w:rPr>
        <w:t>Ice (sea and lake ice) abbreviations for NAVTEX bulletin were developed in 2007-2011 by JCOMM Expert Team on Sea Ice (ETSI) in cooperation with the International Ice Charting Working Group (IICWG) and are based on a number national sea ice practices (in particular Canadian and German Ice Services). The rules were discussed and generally agreed by ETSI 4th session (March 2010, JCOMM Meeting Report No.</w:t>
      </w:r>
      <w:r>
        <w:rPr>
          <w:rFonts w:ascii="Arial" w:hAnsi="Arial" w:cs="Arial"/>
          <w:sz w:val="22"/>
          <w:szCs w:val="22"/>
        </w:rPr>
        <w:t> </w:t>
      </w:r>
      <w:r w:rsidRPr="00516DE0">
        <w:rPr>
          <w:rFonts w:ascii="Arial" w:hAnsi="Arial" w:cs="Arial"/>
          <w:sz w:val="22"/>
          <w:szCs w:val="22"/>
        </w:rPr>
        <w:t>74), tested during the JCOMM 3rd Ice Analysts Workshop (June 2011, JCOMM Technical Report No.</w:t>
      </w:r>
      <w:r>
        <w:rPr>
          <w:rFonts w:ascii="Arial" w:hAnsi="Arial" w:cs="Arial"/>
          <w:sz w:val="22"/>
          <w:szCs w:val="22"/>
        </w:rPr>
        <w:t> </w:t>
      </w:r>
      <w:r w:rsidRPr="00516DE0">
        <w:rPr>
          <w:rFonts w:ascii="Arial" w:hAnsi="Arial" w:cs="Arial"/>
          <w:sz w:val="22"/>
          <w:szCs w:val="22"/>
        </w:rPr>
        <w:t>56), discussed and agreed during the IICWG 12</w:t>
      </w:r>
      <w:r w:rsidRPr="00516DE0">
        <w:rPr>
          <w:rFonts w:ascii="Arial" w:hAnsi="Arial" w:cs="Arial"/>
          <w:sz w:val="22"/>
          <w:szCs w:val="22"/>
          <w:vertAlign w:val="superscript"/>
        </w:rPr>
        <w:t>th</w:t>
      </w:r>
      <w:r w:rsidRPr="00516DE0">
        <w:rPr>
          <w:rFonts w:ascii="Arial" w:hAnsi="Arial" w:cs="Arial"/>
          <w:sz w:val="22"/>
          <w:szCs w:val="22"/>
        </w:rPr>
        <w:t xml:space="preserve"> Meeting (October 2011, </w:t>
      </w:r>
      <w:hyperlink r:id="rId10" w:history="1">
        <w:r w:rsidRPr="00516DE0">
          <w:rPr>
            <w:rFonts w:ascii="Arial" w:hAnsi="Arial" w:cs="Arial"/>
            <w:color w:val="0000FF"/>
            <w:sz w:val="22"/>
            <w:szCs w:val="22"/>
          </w:rPr>
          <w:t>http://nsidc.org/noaa/iicwg/</w:t>
        </w:r>
      </w:hyperlink>
      <w:r w:rsidRPr="00516DE0">
        <w:rPr>
          <w:rFonts w:ascii="Arial" w:hAnsi="Arial" w:cs="Arial"/>
          <w:sz w:val="22"/>
          <w:szCs w:val="22"/>
        </w:rPr>
        <w:t xml:space="preserve">). </w:t>
      </w:r>
    </w:p>
    <w:p w:rsidR="009779A6" w:rsidRPr="00516DE0" w:rsidRDefault="009779A6" w:rsidP="009779A6">
      <w:pPr>
        <w:numPr>
          <w:ilvl w:val="1"/>
          <w:numId w:val="0"/>
        </w:numPr>
        <w:tabs>
          <w:tab w:val="num" w:pos="795"/>
        </w:tabs>
        <w:ind w:left="1080" w:right="1089" w:firstLine="712"/>
        <w:jc w:val="both"/>
        <w:rPr>
          <w:rFonts w:ascii="Arial" w:hAnsi="Arial" w:cs="Arial"/>
          <w:sz w:val="22"/>
          <w:szCs w:val="22"/>
        </w:rPr>
      </w:pPr>
      <w:r w:rsidRPr="00516DE0">
        <w:rPr>
          <w:rFonts w:ascii="Arial" w:hAnsi="Arial" w:cs="Arial"/>
          <w:sz w:val="22"/>
          <w:szCs w:val="22"/>
        </w:rPr>
        <w:t xml:space="preserve">According to JCOMM ETSI recommendation ice abbreviations in NAVTEX bulletins should be used by Preparation Services only in cases of reliable HF connections to vessels in particular area, otherwise plain text description of ice in NAVTEX bulletin should be used.  </w:t>
      </w:r>
    </w:p>
    <w:p w:rsidR="009779A6" w:rsidRPr="00516DE0" w:rsidRDefault="009779A6" w:rsidP="009779A6">
      <w:pPr>
        <w:numPr>
          <w:ilvl w:val="1"/>
          <w:numId w:val="0"/>
        </w:numPr>
        <w:tabs>
          <w:tab w:val="num" w:pos="795"/>
        </w:tabs>
        <w:ind w:left="1080" w:right="1089" w:hanging="795"/>
        <w:rPr>
          <w:rFonts w:ascii="Arial" w:hAnsi="Arial" w:cs="Arial"/>
          <w:i/>
          <w:iCs/>
          <w:sz w:val="22"/>
          <w:szCs w:val="22"/>
        </w:rPr>
      </w:pPr>
    </w:p>
    <w:p w:rsidR="009779A6" w:rsidRPr="00516DE0" w:rsidRDefault="009779A6" w:rsidP="009779A6">
      <w:pPr>
        <w:widowControl/>
        <w:numPr>
          <w:ilvl w:val="0"/>
          <w:numId w:val="11"/>
        </w:numPr>
        <w:tabs>
          <w:tab w:val="left" w:pos="1140"/>
        </w:tabs>
        <w:ind w:right="1089"/>
        <w:jc w:val="both"/>
        <w:rPr>
          <w:rFonts w:ascii="Arial" w:eastAsia="Malgun Gothic" w:hAnsi="Arial" w:cs="Arial"/>
          <w:i/>
          <w:iCs/>
          <w:sz w:val="22"/>
          <w:szCs w:val="22"/>
          <w:lang w:eastAsia="ko-KR"/>
        </w:rPr>
      </w:pPr>
      <w:r w:rsidRPr="00516DE0">
        <w:rPr>
          <w:rFonts w:ascii="Arial" w:hAnsi="Arial" w:cs="Arial"/>
          <w:i/>
          <w:iCs/>
          <w:sz w:val="22"/>
          <w:szCs w:val="22"/>
        </w:rPr>
        <w:t>General rules</w:t>
      </w:r>
    </w:p>
    <w:p w:rsidR="009779A6" w:rsidRPr="00516DE0" w:rsidRDefault="009779A6" w:rsidP="009779A6">
      <w:pPr>
        <w:numPr>
          <w:ilvl w:val="1"/>
          <w:numId w:val="0"/>
        </w:numPr>
        <w:tabs>
          <w:tab w:val="num" w:pos="795"/>
        </w:tabs>
        <w:ind w:left="1440" w:right="1089" w:hanging="795"/>
        <w:rPr>
          <w:rFonts w:ascii="Arial" w:eastAsia="Malgun Gothic" w:hAnsi="Arial" w:cs="Arial"/>
          <w:i/>
          <w:iCs/>
          <w:sz w:val="22"/>
          <w:szCs w:val="22"/>
          <w:lang w:eastAsia="ko-KR"/>
        </w:rPr>
      </w:pPr>
    </w:p>
    <w:p w:rsidR="009779A6" w:rsidRDefault="009779A6" w:rsidP="009779A6">
      <w:pPr>
        <w:widowControl/>
        <w:tabs>
          <w:tab w:val="left" w:pos="1140"/>
        </w:tabs>
        <w:ind w:left="1080" w:right="1089" w:firstLine="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Abbreviations concerning ice type always have two parts: the first part indicates the ice concentration, the second part the ice thickness or stage of development.</w:t>
      </w:r>
    </w:p>
    <w:p w:rsidR="009779A6" w:rsidRPr="00516DE0" w:rsidRDefault="009779A6" w:rsidP="009779A6">
      <w:pPr>
        <w:widowControl/>
        <w:tabs>
          <w:tab w:val="left" w:pos="1140"/>
        </w:tabs>
        <w:ind w:left="1080" w:right="1089" w:firstLine="709"/>
        <w:jc w:val="both"/>
        <w:rPr>
          <w:rFonts w:ascii="Arial" w:eastAsia="SimSun" w:hAnsi="Arial" w:cs="Arial"/>
          <w:snapToGrid/>
          <w:sz w:val="22"/>
          <w:szCs w:val="22"/>
          <w:lang w:eastAsia="zh-CN"/>
        </w:rPr>
      </w:pPr>
    </w:p>
    <w:p w:rsidR="009779A6" w:rsidRPr="00516DE0" w:rsidRDefault="009779A6" w:rsidP="009779A6">
      <w:pPr>
        <w:widowControl/>
        <w:numPr>
          <w:ilvl w:val="0"/>
          <w:numId w:val="11"/>
        </w:numPr>
        <w:tabs>
          <w:tab w:val="left" w:pos="1140"/>
        </w:tabs>
        <w:ind w:right="1089"/>
        <w:jc w:val="both"/>
        <w:rPr>
          <w:rFonts w:ascii="Arial" w:eastAsia="Malgun Gothic" w:hAnsi="Arial" w:cs="Arial"/>
          <w:i/>
          <w:iCs/>
          <w:snapToGrid/>
          <w:sz w:val="22"/>
          <w:szCs w:val="22"/>
          <w:lang w:eastAsia="ko-KR"/>
        </w:rPr>
      </w:pPr>
      <w:r w:rsidRPr="00516DE0">
        <w:rPr>
          <w:rFonts w:ascii="Arial" w:eastAsia="SimSun" w:hAnsi="Arial" w:cs="Arial"/>
          <w:i/>
          <w:iCs/>
          <w:snapToGrid/>
          <w:sz w:val="22"/>
          <w:szCs w:val="22"/>
          <w:lang w:eastAsia="zh-CN"/>
        </w:rPr>
        <w:t>Concentration</w:t>
      </w:r>
    </w:p>
    <w:p w:rsidR="009779A6" w:rsidRPr="00EA1146" w:rsidRDefault="009779A6" w:rsidP="009779A6">
      <w:pPr>
        <w:widowControl/>
        <w:tabs>
          <w:tab w:val="left" w:pos="1140"/>
        </w:tabs>
        <w:ind w:left="1440" w:right="1089"/>
        <w:jc w:val="both"/>
        <w:rPr>
          <w:rFonts w:ascii="Arial" w:eastAsia="Malgun Gothic" w:hAnsi="Arial" w:cs="Arial"/>
          <w:i/>
          <w:iCs/>
          <w:snapToGrid/>
          <w:sz w:val="16"/>
          <w:szCs w:val="16"/>
          <w:lang w:eastAsia="ko-KR"/>
        </w:rPr>
      </w:pPr>
    </w:p>
    <w:p w:rsidR="009779A6" w:rsidRPr="00516DE0" w:rsidRDefault="009779A6" w:rsidP="009779A6">
      <w:pPr>
        <w:widowControl/>
        <w:tabs>
          <w:tab w:val="left" w:pos="1140"/>
        </w:tabs>
        <w:ind w:left="1080" w:right="1089" w:firstLine="712"/>
        <w:jc w:val="both"/>
        <w:rPr>
          <w:rFonts w:ascii="Arial" w:eastAsia="Malgun Gothic" w:hAnsi="Arial" w:cs="Arial"/>
          <w:snapToGrid/>
          <w:sz w:val="22"/>
          <w:szCs w:val="22"/>
          <w:lang w:eastAsia="ko-KR"/>
        </w:rPr>
      </w:pPr>
      <w:r w:rsidRPr="00516DE0">
        <w:rPr>
          <w:rFonts w:ascii="Arial" w:eastAsia="SimSun" w:hAnsi="Arial" w:cs="Arial"/>
          <w:snapToGrid/>
          <w:sz w:val="22"/>
          <w:szCs w:val="22"/>
          <w:lang w:eastAsia="zh-CN"/>
        </w:rPr>
        <w:t xml:space="preserve">The concentration abbreviations are given in tenths </w:t>
      </w:r>
      <w:r w:rsidRPr="00516DE0">
        <w:rPr>
          <w:rFonts w:ascii="Arial" w:eastAsia="SimSun" w:hAnsi="Arial" w:cs="Arial"/>
          <w:b/>
          <w:snapToGrid/>
          <w:sz w:val="22"/>
          <w:szCs w:val="22"/>
          <w:lang w:eastAsia="zh-CN"/>
        </w:rPr>
        <w:t>or</w:t>
      </w:r>
      <w:r w:rsidRPr="00516DE0">
        <w:rPr>
          <w:rFonts w:ascii="Arial" w:eastAsia="SimSun" w:hAnsi="Arial" w:cs="Arial"/>
          <w:snapToGrid/>
          <w:sz w:val="22"/>
          <w:szCs w:val="22"/>
          <w:lang w:eastAsia="zh-CN"/>
        </w:rPr>
        <w:t xml:space="preserve"> in amount of ice. A 2-symbol abbreviation exists for all concentrations.</w:t>
      </w:r>
    </w:p>
    <w:p w:rsidR="009779A6" w:rsidRPr="00516DE0" w:rsidRDefault="009779A6" w:rsidP="009779A6">
      <w:pPr>
        <w:widowControl/>
        <w:tabs>
          <w:tab w:val="left" w:pos="1140"/>
        </w:tabs>
        <w:ind w:left="1080" w:right="1089"/>
        <w:jc w:val="both"/>
        <w:rPr>
          <w:rFonts w:ascii="Arial" w:eastAsia="Malgun Gothic" w:hAnsi="Arial" w:cs="Arial"/>
          <w:snapToGrid/>
          <w:sz w:val="22"/>
          <w:szCs w:val="22"/>
          <w:lang w:eastAsia="ko-KR"/>
        </w:rPr>
      </w:pPr>
    </w:p>
    <w:p w:rsidR="009779A6" w:rsidRPr="00516DE0" w:rsidRDefault="009779A6" w:rsidP="009779A6">
      <w:pPr>
        <w:numPr>
          <w:ilvl w:val="1"/>
          <w:numId w:val="0"/>
        </w:numPr>
        <w:tabs>
          <w:tab w:val="num" w:pos="795"/>
        </w:tabs>
        <w:spacing w:after="120"/>
        <w:ind w:left="1078" w:right="1089" w:hanging="794"/>
        <w:jc w:val="center"/>
        <w:rPr>
          <w:rFonts w:ascii="Arial" w:hAnsi="Arial" w:cs="Arial"/>
          <w:b/>
          <w:sz w:val="22"/>
          <w:szCs w:val="22"/>
        </w:rPr>
      </w:pPr>
      <w:r w:rsidRPr="00516DE0">
        <w:rPr>
          <w:rFonts w:ascii="Arial" w:hAnsi="Arial" w:cs="Arial"/>
          <w:b/>
          <w:sz w:val="22"/>
          <w:szCs w:val="22"/>
        </w:rPr>
        <w:t>Table 1 – Concentration</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2330"/>
        <w:gridCol w:w="842"/>
        <w:gridCol w:w="2483"/>
      </w:tblGrid>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lastRenderedPageBreak/>
              <w:t>Abbr.</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Abbr.</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 tenth</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BW</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roofErr w:type="spellStart"/>
            <w:r w:rsidRPr="00516DE0">
              <w:rPr>
                <w:rFonts w:ascii="Arial" w:eastAsia="Lucida Sans Unicode" w:hAnsi="Arial" w:cs="Arial"/>
                <w:snapToGrid/>
                <w:kern w:val="1"/>
                <w:sz w:val="20"/>
                <w:szCs w:val="20"/>
                <w:lang w:eastAsia="ar-SA"/>
              </w:rPr>
              <w:t>bergy</w:t>
            </w:r>
            <w:proofErr w:type="spellEnd"/>
            <w:r w:rsidRPr="00516DE0">
              <w:rPr>
                <w:rFonts w:ascii="Arial" w:eastAsia="Lucida Sans Unicode" w:hAnsi="Arial" w:cs="Arial"/>
                <w:snapToGrid/>
                <w:kern w:val="1"/>
                <w:sz w:val="20"/>
                <w:szCs w:val="20"/>
                <w:lang w:eastAsia="ar-SA"/>
              </w:rPr>
              <w:t xml:space="preserve"> water</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2T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2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OW </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open water (less </w:t>
            </w:r>
            <w:proofErr w:type="spellStart"/>
            <w:r w:rsidRPr="00516DE0">
              <w:rPr>
                <w:rFonts w:ascii="Arial" w:eastAsia="Lucida Sans Unicode" w:hAnsi="Arial" w:cs="Arial"/>
                <w:snapToGrid/>
                <w:kern w:val="1"/>
                <w:sz w:val="20"/>
                <w:szCs w:val="20"/>
                <w:lang w:eastAsia="ar-SA"/>
              </w:rPr>
              <w:t>then</w:t>
            </w:r>
            <w:proofErr w:type="spellEnd"/>
            <w:r w:rsidRPr="00516DE0">
              <w:rPr>
                <w:rFonts w:ascii="Arial" w:eastAsia="Lucida Sans Unicode" w:hAnsi="Arial" w:cs="Arial"/>
                <w:snapToGrid/>
                <w:kern w:val="1"/>
                <w:sz w:val="20"/>
                <w:szCs w:val="20"/>
                <w:lang w:eastAsia="ar-SA"/>
              </w:rPr>
              <w:t xml:space="preserve"> 1/10)</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3T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3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VO </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open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4T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4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OP</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open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5T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5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CL</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close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6T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6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VC </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close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7T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7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compact or consolidated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8T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8 tenths</w:t>
            </w:r>
          </w:p>
        </w:tc>
        <w:tc>
          <w:tcPr>
            <w:tcW w:w="842"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FI </w:t>
            </w: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fast ice</w:t>
            </w: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9T</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 tenths</w:t>
            </w:r>
          </w:p>
        </w:tc>
        <w:tc>
          <w:tcPr>
            <w:tcW w:w="842"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 ; 9+</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9+Tenths</w:t>
            </w:r>
          </w:p>
        </w:tc>
        <w:tc>
          <w:tcPr>
            <w:tcW w:w="842"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r>
      <w:tr w:rsidR="009779A6" w:rsidRPr="00516DE0" w:rsidTr="00113360">
        <w:tc>
          <w:tcPr>
            <w:tcW w:w="791"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XT </w:t>
            </w:r>
          </w:p>
        </w:tc>
        <w:tc>
          <w:tcPr>
            <w:tcW w:w="233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10 Tenths (X is roman 10)</w:t>
            </w:r>
          </w:p>
        </w:tc>
        <w:tc>
          <w:tcPr>
            <w:tcW w:w="842"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2483"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r>
    </w:tbl>
    <w:p w:rsidR="009779A6" w:rsidRPr="00516DE0" w:rsidRDefault="009779A6" w:rsidP="009779A6">
      <w:pPr>
        <w:widowControl/>
        <w:tabs>
          <w:tab w:val="left" w:pos="1140"/>
        </w:tabs>
        <w:ind w:left="1080" w:right="1089"/>
        <w:jc w:val="both"/>
        <w:rPr>
          <w:rFonts w:ascii="Arial" w:eastAsia="SimSun" w:hAnsi="Arial" w:cs="Arial"/>
          <w:snapToGrid/>
          <w:sz w:val="22"/>
          <w:szCs w:val="22"/>
          <w:lang w:eastAsia="zh-CN"/>
        </w:rPr>
      </w:pPr>
    </w:p>
    <w:p w:rsidR="009779A6" w:rsidRPr="00516DE0" w:rsidRDefault="009779A6" w:rsidP="009779A6">
      <w:pPr>
        <w:widowControl/>
        <w:numPr>
          <w:ilvl w:val="0"/>
          <w:numId w:val="11"/>
        </w:numPr>
        <w:tabs>
          <w:tab w:val="left" w:pos="1140"/>
        </w:tabs>
        <w:ind w:right="1089"/>
        <w:jc w:val="both"/>
        <w:rPr>
          <w:rFonts w:ascii="Arial" w:eastAsia="Malgun Gothic" w:hAnsi="Arial" w:cs="Arial"/>
          <w:i/>
          <w:sz w:val="22"/>
          <w:szCs w:val="22"/>
          <w:lang w:eastAsia="ko-KR"/>
        </w:rPr>
      </w:pPr>
      <w:r w:rsidRPr="00516DE0">
        <w:rPr>
          <w:rFonts w:ascii="Arial" w:hAnsi="Arial" w:cs="Arial"/>
          <w:i/>
          <w:sz w:val="22"/>
          <w:szCs w:val="22"/>
        </w:rPr>
        <w:t>Ice thickness and stages of ice development</w:t>
      </w:r>
    </w:p>
    <w:p w:rsidR="009779A6" w:rsidRPr="00EA1146" w:rsidRDefault="009779A6" w:rsidP="009779A6">
      <w:pPr>
        <w:numPr>
          <w:ilvl w:val="1"/>
          <w:numId w:val="0"/>
        </w:numPr>
        <w:tabs>
          <w:tab w:val="num" w:pos="795"/>
        </w:tabs>
        <w:ind w:left="1440" w:right="1089" w:hanging="795"/>
        <w:jc w:val="both"/>
        <w:rPr>
          <w:rFonts w:ascii="Arial" w:eastAsia="Malgun Gothic" w:hAnsi="Arial" w:cs="Arial"/>
          <w:i/>
          <w:sz w:val="16"/>
          <w:szCs w:val="16"/>
          <w:lang w:eastAsia="ko-KR"/>
        </w:rPr>
      </w:pPr>
    </w:p>
    <w:p w:rsidR="009779A6" w:rsidRPr="00516DE0" w:rsidRDefault="009779A6" w:rsidP="009779A6">
      <w:pPr>
        <w:widowControl/>
        <w:tabs>
          <w:tab w:val="left" w:pos="1140"/>
        </w:tabs>
        <w:ind w:left="1080" w:right="1089" w:firstLine="71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ice thickness can be given as a range in cm or as a stage of development. When given as a range, a single thickness should have at least 2 digits (e.g. 05-10</w:t>
      </w:r>
      <w:r>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 30-50</w:t>
      </w:r>
      <w:r>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 It is also possible to use the abbreviation GT (greater than) and LT (less than) as in GT80</w:t>
      </w:r>
      <w:r>
        <w:rPr>
          <w:rFonts w:ascii="Arial" w:eastAsia="SimSun" w:hAnsi="Arial" w:cs="Arial"/>
          <w:snapToGrid/>
          <w:sz w:val="22"/>
          <w:szCs w:val="22"/>
          <w:lang w:eastAsia="zh-CN"/>
        </w:rPr>
        <w:t> </w:t>
      </w:r>
      <w:r w:rsidRPr="00516DE0">
        <w:rPr>
          <w:rFonts w:ascii="Arial" w:eastAsia="SimSun" w:hAnsi="Arial" w:cs="Arial"/>
          <w:snapToGrid/>
          <w:sz w:val="22"/>
          <w:szCs w:val="22"/>
          <w:lang w:eastAsia="zh-CN"/>
        </w:rPr>
        <w:t xml:space="preserve">cm. All stages of sea ice development are characterized by a 2-symbol abbreviation, but for lake ice 3-symbol abbreviations are used. </w:t>
      </w:r>
    </w:p>
    <w:p w:rsidR="009779A6" w:rsidRPr="00516DE0" w:rsidRDefault="009779A6" w:rsidP="009779A6">
      <w:pPr>
        <w:widowControl/>
        <w:tabs>
          <w:tab w:val="left" w:pos="1140"/>
        </w:tabs>
        <w:ind w:left="1080" w:right="1089" w:firstLine="71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If thickness is not known (or not applicable as in </w:t>
      </w:r>
      <w:proofErr w:type="spellStart"/>
      <w:r w:rsidRPr="00516DE0">
        <w:rPr>
          <w:rFonts w:ascii="Arial" w:eastAsia="SimSun" w:hAnsi="Arial" w:cs="Arial"/>
          <w:snapToGrid/>
          <w:sz w:val="22"/>
          <w:szCs w:val="22"/>
          <w:lang w:eastAsia="zh-CN"/>
        </w:rPr>
        <w:t>bergy</w:t>
      </w:r>
      <w:proofErr w:type="spellEnd"/>
      <w:r w:rsidRPr="00516DE0">
        <w:rPr>
          <w:rFonts w:ascii="Arial" w:eastAsia="SimSun" w:hAnsi="Arial" w:cs="Arial"/>
          <w:snapToGrid/>
          <w:sz w:val="22"/>
          <w:szCs w:val="22"/>
          <w:lang w:eastAsia="zh-CN"/>
        </w:rPr>
        <w:t xml:space="preserve"> water) it is recommended to use ??. Then the abbreviated sea ice type, using stages of development, always consists of 4 symbols. For example: 5TGR (5 tenths gray ice), +TNI (9+ Tenths new ice), FIGW (gray-white fast ice). This makes it clear, that with only 3 symbols there was a transmission problem. For lake ice most ice types would consist of 5 symbols. Clearly more symbols are needed if a thickness range is given (e.g. CL10-20</w:t>
      </w:r>
      <w:r>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w:t>
      </w:r>
    </w:p>
    <w:p w:rsidR="009779A6" w:rsidRPr="00516DE0" w:rsidRDefault="009779A6" w:rsidP="009779A6">
      <w:pPr>
        <w:numPr>
          <w:ilvl w:val="1"/>
          <w:numId w:val="0"/>
        </w:numPr>
        <w:tabs>
          <w:tab w:val="num" w:pos="795"/>
        </w:tabs>
        <w:ind w:left="1080" w:right="1089" w:hanging="795"/>
        <w:jc w:val="both"/>
        <w:rPr>
          <w:rFonts w:ascii="Arial" w:hAnsi="Arial" w:cs="Arial"/>
          <w:b/>
          <w:sz w:val="22"/>
          <w:szCs w:val="22"/>
        </w:rPr>
      </w:pPr>
    </w:p>
    <w:p w:rsidR="009779A6" w:rsidRPr="00516DE0" w:rsidRDefault="009779A6" w:rsidP="009779A6">
      <w:pPr>
        <w:numPr>
          <w:ilvl w:val="1"/>
          <w:numId w:val="0"/>
        </w:numPr>
        <w:tabs>
          <w:tab w:val="num" w:pos="795"/>
        </w:tabs>
        <w:spacing w:after="120"/>
        <w:ind w:left="1078" w:right="1089" w:hanging="794"/>
        <w:jc w:val="center"/>
        <w:rPr>
          <w:rFonts w:ascii="Arial" w:eastAsia="Malgun Gothic" w:hAnsi="Arial" w:cs="Arial"/>
          <w:b/>
          <w:bCs/>
          <w:sz w:val="22"/>
          <w:szCs w:val="22"/>
          <w:lang w:eastAsia="ko-KR"/>
        </w:rPr>
      </w:pPr>
      <w:r w:rsidRPr="00516DE0">
        <w:rPr>
          <w:rFonts w:ascii="Arial" w:hAnsi="Arial" w:cs="Arial"/>
          <w:b/>
          <w:bCs/>
          <w:sz w:val="22"/>
          <w:szCs w:val="22"/>
        </w:rPr>
        <w:t>Table 2 – Stages of ice development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440"/>
        <w:gridCol w:w="810"/>
        <w:gridCol w:w="4320"/>
      </w:tblGrid>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1440" w:type="dxa"/>
          </w:tcPr>
          <w:p w:rsidR="009779A6" w:rsidRPr="00516DE0" w:rsidRDefault="009779A6" w:rsidP="00113360">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c>
          <w:tcPr>
            <w:tcW w:w="810" w:type="dxa"/>
          </w:tcPr>
          <w:p w:rsidR="009779A6" w:rsidRPr="00516DE0" w:rsidRDefault="009779A6" w:rsidP="00113360">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4320" w:type="dxa"/>
          </w:tcPr>
          <w:p w:rsidR="009779A6" w:rsidRPr="00516DE0" w:rsidRDefault="009779A6" w:rsidP="00113360">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NI</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New ice</w:t>
            </w: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FY</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first year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NL</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roofErr w:type="spellStart"/>
            <w:r w:rsidRPr="00516DE0">
              <w:rPr>
                <w:rFonts w:ascii="Arial" w:eastAsia="Lucida Sans Unicode" w:hAnsi="Arial" w:cs="Arial"/>
                <w:snapToGrid/>
                <w:kern w:val="1"/>
                <w:sz w:val="20"/>
                <w:szCs w:val="20"/>
                <w:lang w:eastAsia="ar-SA"/>
              </w:rPr>
              <w:t>Nilas</w:t>
            </w:r>
            <w:proofErr w:type="spellEnd"/>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F1; W1 </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first year stage 1 (Baltic white ice stage 1)</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DN </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dark </w:t>
            </w:r>
            <w:proofErr w:type="spellStart"/>
            <w:r w:rsidRPr="00516DE0">
              <w:rPr>
                <w:rFonts w:ascii="Arial" w:eastAsia="Lucida Sans Unicode" w:hAnsi="Arial" w:cs="Arial"/>
                <w:snapToGrid/>
                <w:kern w:val="1"/>
                <w:sz w:val="20"/>
                <w:szCs w:val="20"/>
                <w:lang w:eastAsia="ar-SA"/>
              </w:rPr>
              <w:t>Nilas</w:t>
            </w:r>
            <w:proofErr w:type="spellEnd"/>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F2; W2</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first year stage 2 (Baltic white ice stage 2)</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LN </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light </w:t>
            </w:r>
            <w:proofErr w:type="spellStart"/>
            <w:r w:rsidRPr="00516DE0">
              <w:rPr>
                <w:rFonts w:ascii="Arial" w:eastAsia="Lucida Sans Unicode" w:hAnsi="Arial" w:cs="Arial"/>
                <w:snapToGrid/>
                <w:kern w:val="1"/>
                <w:sz w:val="20"/>
                <w:szCs w:val="20"/>
                <w:lang w:eastAsia="ar-SA"/>
              </w:rPr>
              <w:t>Nilas</w:t>
            </w:r>
            <w:proofErr w:type="spellEnd"/>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FM </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medium first year </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gray ice</w:t>
            </w: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FT  </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Thick first year</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GW</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gray-white ice</w:t>
            </w: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OI</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old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YG</w:t>
            </w: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young ice</w:t>
            </w: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MY</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roofErr w:type="spellStart"/>
            <w:r w:rsidRPr="00516DE0">
              <w:rPr>
                <w:rFonts w:ascii="Arial" w:eastAsia="Lucida Sans Unicode" w:hAnsi="Arial" w:cs="Arial"/>
                <w:snapToGrid/>
                <w:kern w:val="1"/>
                <w:sz w:val="20"/>
                <w:szCs w:val="20"/>
                <w:lang w:eastAsia="ar-SA"/>
              </w:rPr>
              <w:t>multi year</w:t>
            </w:r>
            <w:proofErr w:type="spellEnd"/>
            <w:r w:rsidRPr="00516DE0">
              <w:rPr>
                <w:rFonts w:ascii="Arial" w:eastAsia="Lucida Sans Unicode" w:hAnsi="Arial" w:cs="Arial"/>
                <w:snapToGrid/>
                <w:kern w:val="1"/>
                <w:sz w:val="20"/>
                <w:szCs w:val="20"/>
                <w:lang w:eastAsia="ar-SA"/>
              </w:rPr>
              <w:t xml:space="preserve">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THN</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ice (main use for lake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MED</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medium ice (main use for lake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THK</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thick ice (main use for lake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VTK</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thick ice (main use for lake ice)</w:t>
            </w:r>
          </w:p>
        </w:tc>
      </w:tr>
      <w:tr w:rsidR="009779A6" w:rsidRPr="00516DE0" w:rsidTr="00113360">
        <w:tc>
          <w:tcPr>
            <w:tcW w:w="685"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p>
        </w:tc>
        <w:tc>
          <w:tcPr>
            <w:tcW w:w="810" w:type="dxa"/>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w:t>
            </w:r>
          </w:p>
        </w:tc>
        <w:tc>
          <w:tcPr>
            <w:tcW w:w="4320" w:type="dxa"/>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undetermined</w:t>
            </w:r>
          </w:p>
        </w:tc>
      </w:tr>
    </w:tbl>
    <w:p w:rsidR="009779A6" w:rsidRPr="00516DE0" w:rsidRDefault="009779A6" w:rsidP="009779A6">
      <w:pPr>
        <w:suppressLineNumbers/>
        <w:suppressAutoHyphens/>
        <w:ind w:left="1080" w:right="1089"/>
        <w:jc w:val="both"/>
        <w:rPr>
          <w:rFonts w:ascii="Arial" w:eastAsia="Malgun Gothic" w:hAnsi="Arial" w:cs="Arial"/>
          <w:i/>
          <w:iCs/>
          <w:snapToGrid/>
          <w:kern w:val="1"/>
          <w:sz w:val="22"/>
          <w:szCs w:val="22"/>
          <w:lang w:eastAsia="ko-KR"/>
        </w:rPr>
      </w:pPr>
    </w:p>
    <w:p w:rsidR="009779A6" w:rsidRPr="00516DE0" w:rsidRDefault="009779A6" w:rsidP="009779A6">
      <w:pPr>
        <w:widowControl/>
        <w:numPr>
          <w:ilvl w:val="0"/>
          <w:numId w:val="11"/>
        </w:numPr>
        <w:suppressLineNumbers/>
        <w:tabs>
          <w:tab w:val="left" w:pos="1140"/>
        </w:tabs>
        <w:suppressAutoHyphens/>
        <w:ind w:right="1089"/>
        <w:jc w:val="both"/>
        <w:rPr>
          <w:rFonts w:ascii="Arial" w:eastAsia="Malgun Gothic" w:hAnsi="Arial" w:cs="Arial"/>
          <w:i/>
          <w:iCs/>
          <w:snapToGrid/>
          <w:kern w:val="1"/>
          <w:sz w:val="22"/>
          <w:szCs w:val="22"/>
          <w:lang w:eastAsia="ko-KR"/>
        </w:rPr>
      </w:pPr>
      <w:r w:rsidRPr="00516DE0">
        <w:rPr>
          <w:rFonts w:ascii="Arial" w:eastAsia="Lucida Sans Unicode" w:hAnsi="Arial" w:cs="Arial"/>
          <w:i/>
          <w:iCs/>
          <w:snapToGrid/>
          <w:kern w:val="1"/>
          <w:sz w:val="22"/>
          <w:szCs w:val="22"/>
          <w:lang w:eastAsia="ar-SA"/>
        </w:rPr>
        <w:lastRenderedPageBreak/>
        <w:t>Ice surface topography</w:t>
      </w:r>
    </w:p>
    <w:p w:rsidR="009779A6" w:rsidRPr="00516DE0" w:rsidRDefault="009779A6" w:rsidP="009779A6">
      <w:pPr>
        <w:suppressLineNumbers/>
        <w:suppressAutoHyphens/>
        <w:ind w:left="1440" w:right="1089"/>
        <w:jc w:val="both"/>
        <w:rPr>
          <w:rFonts w:ascii="Arial" w:eastAsia="Malgun Gothic" w:hAnsi="Arial" w:cs="Arial"/>
          <w:i/>
          <w:iCs/>
          <w:snapToGrid/>
          <w:kern w:val="1"/>
          <w:sz w:val="22"/>
          <w:szCs w:val="22"/>
          <w:lang w:eastAsia="ko-KR"/>
        </w:rPr>
      </w:pPr>
    </w:p>
    <w:p w:rsidR="009779A6" w:rsidRPr="00516DE0" w:rsidRDefault="009779A6" w:rsidP="009779A6">
      <w:pPr>
        <w:suppressLineNumbers/>
        <w:ind w:left="1080" w:right="1089" w:firstLine="698"/>
        <w:jc w:val="both"/>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 xml:space="preserve">The ice type abbreviation can be followed by an abbreviation giving the topography of the ice. The topography should be separated with a ":". There can be none, one or several of these abbreviations. For example XTGW:HRDG:ROTN (10 tenths gray-white ice which is heavily ridged and rotten). </w:t>
      </w:r>
    </w:p>
    <w:p w:rsidR="009779A6" w:rsidRPr="00516DE0" w:rsidRDefault="009779A6" w:rsidP="009779A6">
      <w:pPr>
        <w:suppressLineNumbers/>
        <w:ind w:left="1080" w:right="1089"/>
        <w:jc w:val="both"/>
        <w:rPr>
          <w:rFonts w:ascii="Arial" w:eastAsia="Lucida Sans Unicode" w:hAnsi="Arial" w:cs="Arial"/>
          <w:iCs/>
          <w:snapToGrid/>
          <w:kern w:val="1"/>
          <w:sz w:val="22"/>
          <w:szCs w:val="22"/>
          <w:lang w:eastAsia="ar-SA"/>
        </w:rPr>
      </w:pPr>
    </w:p>
    <w:p w:rsidR="009779A6" w:rsidRPr="00516DE0" w:rsidRDefault="009779A6" w:rsidP="009779A6">
      <w:pPr>
        <w:widowControl/>
        <w:numPr>
          <w:ilvl w:val="0"/>
          <w:numId w:val="11"/>
        </w:numPr>
        <w:suppressLineNumbers/>
        <w:tabs>
          <w:tab w:val="left" w:pos="1140"/>
        </w:tabs>
        <w:ind w:right="1089"/>
        <w:jc w:val="both"/>
        <w:rPr>
          <w:rFonts w:ascii="Arial" w:eastAsia="Malgun Gothic" w:hAnsi="Arial" w:cs="Arial"/>
          <w:i/>
          <w:iCs/>
          <w:snapToGrid/>
          <w:kern w:val="1"/>
          <w:sz w:val="22"/>
          <w:szCs w:val="22"/>
          <w:lang w:eastAsia="ko-KR"/>
        </w:rPr>
      </w:pPr>
      <w:r w:rsidRPr="00516DE0">
        <w:rPr>
          <w:rFonts w:ascii="Arial" w:eastAsia="Lucida Sans Unicode" w:hAnsi="Arial" w:cs="Arial"/>
          <w:i/>
          <w:iCs/>
          <w:snapToGrid/>
          <w:kern w:val="1"/>
          <w:sz w:val="22"/>
          <w:szCs w:val="22"/>
          <w:lang w:eastAsia="ar-SA"/>
        </w:rPr>
        <w:t>Egg-code</w:t>
      </w:r>
    </w:p>
    <w:p w:rsidR="009779A6" w:rsidRPr="009B04B2" w:rsidRDefault="009779A6" w:rsidP="009779A6">
      <w:pPr>
        <w:suppressLineNumbers/>
        <w:ind w:left="1440" w:right="1089"/>
        <w:jc w:val="both"/>
        <w:rPr>
          <w:rFonts w:ascii="Arial" w:eastAsia="Malgun Gothic" w:hAnsi="Arial" w:cs="Arial"/>
          <w:iCs/>
          <w:snapToGrid/>
          <w:kern w:val="1"/>
          <w:sz w:val="18"/>
          <w:szCs w:val="18"/>
          <w:lang w:eastAsia="ko-KR"/>
        </w:rPr>
      </w:pPr>
    </w:p>
    <w:p w:rsidR="009779A6" w:rsidRPr="00516DE0" w:rsidRDefault="009779A6" w:rsidP="009779A6">
      <w:pPr>
        <w:suppressLineNumbers/>
        <w:ind w:left="1080" w:right="1089" w:firstLine="709"/>
        <w:jc w:val="both"/>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There is also the possibility to use an Egg-code. In this case the ice definition start with the total concentration (in tenths, using just the first letter of the ice concentration abbreviations) followed by EGG. The partial ice type then follow separated with "-". For example: 9EGG-5TGW:RDG-4TNI (total concentration 9 tenths, with 5 tenths of ridged gray-white ice and 4 tenths new ice).</w:t>
      </w:r>
    </w:p>
    <w:p w:rsidR="009779A6" w:rsidRPr="00516DE0" w:rsidRDefault="009779A6" w:rsidP="009779A6">
      <w:pPr>
        <w:widowControl/>
        <w:tabs>
          <w:tab w:val="left" w:pos="1140"/>
        </w:tabs>
        <w:spacing w:after="120"/>
        <w:ind w:left="1077" w:right="1089"/>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Table 3 - Ice surface topography</w:t>
      </w:r>
    </w:p>
    <w:tbl>
      <w:tblPr>
        <w:tblW w:w="0" w:type="auto"/>
        <w:jc w:val="center"/>
        <w:tblInd w:w="1" w:type="dxa"/>
        <w:tblLayout w:type="fixed"/>
        <w:tblCellMar>
          <w:left w:w="0" w:type="dxa"/>
          <w:right w:w="0" w:type="dxa"/>
        </w:tblCellMar>
        <w:tblLook w:val="0000" w:firstRow="0" w:lastRow="0" w:firstColumn="0" w:lastColumn="0" w:noHBand="0" w:noVBand="0"/>
      </w:tblPr>
      <w:tblGrid>
        <w:gridCol w:w="1361"/>
        <w:gridCol w:w="3183"/>
      </w:tblGrid>
      <w:tr w:rsidR="009779A6" w:rsidRPr="00516DE0" w:rsidTr="00113360">
        <w:trPr>
          <w:jc w:val="center"/>
        </w:trPr>
        <w:tc>
          <w:tcPr>
            <w:tcW w:w="1361" w:type="dxa"/>
            <w:tcBorders>
              <w:top w:val="single" w:sz="4" w:space="0" w:color="auto"/>
              <w:left w:val="single" w:sz="4" w:space="0" w:color="auto"/>
              <w:bottom w:val="single" w:sz="4" w:space="0" w:color="auto"/>
              <w:right w:val="single" w:sz="2" w:space="0" w:color="000000"/>
            </w:tcBorders>
            <w:shd w:val="clear" w:color="auto" w:fill="auto"/>
          </w:tcPr>
          <w:p w:rsidR="009779A6" w:rsidRPr="00516DE0" w:rsidRDefault="009779A6" w:rsidP="00113360">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3183" w:type="dxa"/>
            <w:tcBorders>
              <w:top w:val="single" w:sz="4" w:space="0" w:color="auto"/>
              <w:left w:val="single" w:sz="2" w:space="0" w:color="000000"/>
              <w:bottom w:val="single" w:sz="4" w:space="0" w:color="auto"/>
              <w:right w:val="single" w:sz="4" w:space="0" w:color="auto"/>
            </w:tcBorders>
            <w:shd w:val="clear" w:color="auto" w:fill="auto"/>
          </w:tcPr>
          <w:p w:rsidR="009779A6" w:rsidRPr="00516DE0" w:rsidRDefault="009779A6" w:rsidP="00113360">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LVL</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level ice</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RFT</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rafted ice</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HRFT</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heavily rafted</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RDG</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ridged ice (</w:t>
            </w:r>
            <w:proofErr w:type="spellStart"/>
            <w:r w:rsidRPr="00516DE0">
              <w:rPr>
                <w:rFonts w:ascii="Arial" w:eastAsia="Lucida Sans Unicode" w:hAnsi="Arial" w:cs="Arial"/>
                <w:snapToGrid/>
                <w:kern w:val="1"/>
                <w:sz w:val="20"/>
                <w:szCs w:val="20"/>
                <w:lang w:eastAsia="ar-SA"/>
              </w:rPr>
              <w:t>hummocked</w:t>
            </w:r>
            <w:proofErr w:type="spellEnd"/>
            <w:r w:rsidRPr="00516DE0">
              <w:rPr>
                <w:rFonts w:ascii="Arial" w:eastAsia="Lucida Sans Unicode" w:hAnsi="Arial" w:cs="Arial"/>
                <w:snapToGrid/>
                <w:kern w:val="1"/>
                <w:sz w:val="20"/>
                <w:szCs w:val="20"/>
                <w:lang w:eastAsia="ar-SA"/>
              </w:rPr>
              <w:t>)</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HRDG</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heavily ridged</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ROTN</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rotten ice</w:t>
            </w:r>
          </w:p>
        </w:tc>
      </w:tr>
    </w:tbl>
    <w:p w:rsidR="009779A6" w:rsidRPr="009B04B2" w:rsidRDefault="009779A6" w:rsidP="009779A6">
      <w:pPr>
        <w:suppressLineNumbers/>
        <w:ind w:left="1440" w:right="1089"/>
        <w:jc w:val="both"/>
        <w:rPr>
          <w:rFonts w:ascii="Arial" w:eastAsia="Malgun Gothic" w:hAnsi="Arial" w:cs="Arial"/>
          <w:iCs/>
          <w:snapToGrid/>
          <w:kern w:val="1"/>
          <w:sz w:val="18"/>
          <w:szCs w:val="18"/>
          <w:lang w:eastAsia="ko-KR"/>
        </w:rPr>
      </w:pPr>
    </w:p>
    <w:p w:rsidR="009779A6" w:rsidRPr="00516DE0" w:rsidRDefault="009779A6" w:rsidP="009779A6">
      <w:pPr>
        <w:widowControl/>
        <w:numPr>
          <w:ilvl w:val="0"/>
          <w:numId w:val="11"/>
        </w:numPr>
        <w:tabs>
          <w:tab w:val="left" w:pos="1140"/>
        </w:tabs>
        <w:ind w:right="1089"/>
        <w:jc w:val="both"/>
        <w:rPr>
          <w:rFonts w:ascii="Arial" w:eastAsia="Malgun Gothic" w:hAnsi="Arial" w:cs="Arial"/>
          <w:i/>
          <w:iCs/>
          <w:snapToGrid/>
          <w:sz w:val="22"/>
          <w:szCs w:val="22"/>
          <w:lang w:eastAsia="ko-KR"/>
        </w:rPr>
      </w:pPr>
      <w:r w:rsidRPr="00516DE0">
        <w:rPr>
          <w:rFonts w:ascii="Arial" w:eastAsia="SimSun" w:hAnsi="Arial" w:cs="Arial"/>
          <w:i/>
          <w:iCs/>
          <w:snapToGrid/>
          <w:sz w:val="22"/>
          <w:szCs w:val="22"/>
          <w:lang w:eastAsia="zh-CN"/>
        </w:rPr>
        <w:t>Other abbreviations to be used in the text</w:t>
      </w:r>
    </w:p>
    <w:p w:rsidR="009779A6" w:rsidRPr="00516DE0" w:rsidRDefault="009779A6" w:rsidP="009779A6">
      <w:pPr>
        <w:widowControl/>
        <w:tabs>
          <w:tab w:val="left" w:pos="1140"/>
        </w:tabs>
        <w:ind w:left="1440" w:right="1089"/>
        <w:jc w:val="both"/>
        <w:rPr>
          <w:rFonts w:ascii="Arial" w:eastAsia="Malgun Gothic" w:hAnsi="Arial" w:cs="Arial"/>
          <w:i/>
          <w:iCs/>
          <w:snapToGrid/>
          <w:sz w:val="22"/>
          <w:szCs w:val="22"/>
          <w:lang w:eastAsia="ko-KR"/>
        </w:rPr>
      </w:pPr>
    </w:p>
    <w:p w:rsidR="009779A6" w:rsidRPr="00516DE0" w:rsidRDefault="009779A6" w:rsidP="009779A6">
      <w:pPr>
        <w:suppressLineNumbers/>
        <w:suppressAutoHyphens/>
        <w:spacing w:after="120"/>
        <w:ind w:left="1077" w:right="1089"/>
        <w:jc w:val="center"/>
        <w:rPr>
          <w:rFonts w:ascii="Arial" w:eastAsia="Malgun Gothic" w:hAnsi="Arial" w:cs="Arial"/>
          <w:b/>
          <w:bCs/>
          <w:snapToGrid/>
          <w:kern w:val="1"/>
          <w:sz w:val="22"/>
          <w:szCs w:val="22"/>
          <w:lang w:eastAsia="ko-KR"/>
        </w:rPr>
      </w:pPr>
      <w:r w:rsidRPr="00516DE0">
        <w:rPr>
          <w:rFonts w:ascii="Arial" w:eastAsia="Lucida Sans Unicode" w:hAnsi="Arial" w:cs="Arial"/>
          <w:b/>
          <w:bCs/>
          <w:snapToGrid/>
          <w:kern w:val="1"/>
          <w:sz w:val="22"/>
          <w:szCs w:val="22"/>
          <w:lang w:eastAsia="ar-SA"/>
        </w:rPr>
        <w:t>Table 4 – Miscellaneous abbreviations</w:t>
      </w:r>
    </w:p>
    <w:tbl>
      <w:tblPr>
        <w:tblW w:w="0" w:type="auto"/>
        <w:jc w:val="center"/>
        <w:tblInd w:w="1" w:type="dxa"/>
        <w:tblLayout w:type="fixed"/>
        <w:tblCellMar>
          <w:left w:w="0" w:type="dxa"/>
          <w:right w:w="0" w:type="dxa"/>
        </w:tblCellMar>
        <w:tblLook w:val="0000" w:firstRow="0" w:lastRow="0" w:firstColumn="0" w:lastColumn="0" w:noHBand="0" w:noVBand="0"/>
      </w:tblPr>
      <w:tblGrid>
        <w:gridCol w:w="1361"/>
        <w:gridCol w:w="3183"/>
      </w:tblGrid>
      <w:tr w:rsidR="009779A6" w:rsidRPr="00516DE0" w:rsidTr="00113360">
        <w:trPr>
          <w:jc w:val="center"/>
        </w:trPr>
        <w:tc>
          <w:tcPr>
            <w:tcW w:w="1361" w:type="dxa"/>
            <w:tcBorders>
              <w:top w:val="single" w:sz="4" w:space="0" w:color="auto"/>
              <w:left w:val="single" w:sz="4" w:space="0" w:color="auto"/>
              <w:bottom w:val="single" w:sz="4" w:space="0" w:color="auto"/>
              <w:right w:val="single" w:sz="2" w:space="0" w:color="000000"/>
            </w:tcBorders>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Abbr.</w:t>
            </w:r>
          </w:p>
        </w:tc>
        <w:tc>
          <w:tcPr>
            <w:tcW w:w="3183" w:type="dxa"/>
            <w:tcBorders>
              <w:top w:val="single" w:sz="4" w:space="0" w:color="auto"/>
              <w:left w:val="single" w:sz="2" w:space="0" w:color="000000"/>
              <w:bottom w:val="single" w:sz="4" w:space="0" w:color="auto"/>
              <w:right w:val="single" w:sz="4" w:space="0" w:color="auto"/>
            </w:tcBorders>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PRESS</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ice pressure</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LGT</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Light</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MOD</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Moderate</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STRG</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Strong</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FI-LEAD</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lead along the fast ice</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CSTL-LEAD</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coastal lead</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GT</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greater than</w:t>
            </w:r>
          </w:p>
        </w:tc>
      </w:tr>
      <w:tr w:rsidR="009779A6" w:rsidRPr="00516DE0" w:rsidTr="00113360">
        <w:trPr>
          <w:jc w:val="center"/>
        </w:trPr>
        <w:tc>
          <w:tcPr>
            <w:tcW w:w="1361" w:type="dxa"/>
            <w:shd w:val="clear" w:color="auto" w:fill="auto"/>
          </w:tcPr>
          <w:p w:rsidR="009779A6" w:rsidRPr="00516DE0" w:rsidRDefault="009779A6" w:rsidP="00113360">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LT</w:t>
            </w:r>
          </w:p>
        </w:tc>
        <w:tc>
          <w:tcPr>
            <w:tcW w:w="3183" w:type="dxa"/>
            <w:shd w:val="clear" w:color="auto" w:fill="auto"/>
          </w:tcPr>
          <w:p w:rsidR="009779A6" w:rsidRPr="00516DE0" w:rsidRDefault="009779A6" w:rsidP="00113360">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less than</w:t>
            </w:r>
          </w:p>
        </w:tc>
      </w:tr>
    </w:tbl>
    <w:p w:rsidR="009779A6" w:rsidRPr="009B04B2" w:rsidRDefault="009779A6" w:rsidP="009779A6">
      <w:pPr>
        <w:suppressLineNumbers/>
        <w:ind w:left="1440" w:right="1089"/>
        <w:jc w:val="both"/>
        <w:rPr>
          <w:rFonts w:ascii="Arial" w:eastAsia="Malgun Gothic" w:hAnsi="Arial" w:cs="Arial"/>
          <w:iCs/>
          <w:snapToGrid/>
          <w:kern w:val="1"/>
          <w:sz w:val="18"/>
          <w:szCs w:val="18"/>
          <w:lang w:eastAsia="ko-KR"/>
        </w:rPr>
      </w:pPr>
    </w:p>
    <w:p w:rsidR="009779A6" w:rsidRPr="00516DE0" w:rsidRDefault="009779A6" w:rsidP="009779A6">
      <w:pPr>
        <w:suppressLineNumbers/>
        <w:suppressAutoHyphens/>
        <w:ind w:left="1080" w:right="1089"/>
        <w:jc w:val="both"/>
        <w:rPr>
          <w:rFonts w:ascii="Arial" w:eastAsia="Lucida Sans Unicode" w:hAnsi="Arial" w:cs="Arial"/>
          <w:i/>
          <w:iCs/>
          <w:snapToGrid/>
          <w:kern w:val="1"/>
          <w:sz w:val="22"/>
          <w:szCs w:val="22"/>
          <w:lang w:eastAsia="ar-SA"/>
        </w:rPr>
      </w:pPr>
      <w:r w:rsidRPr="00516DE0">
        <w:rPr>
          <w:rFonts w:ascii="Arial" w:eastAsia="Lucida Sans Unicode" w:hAnsi="Arial" w:cs="Arial"/>
          <w:i/>
          <w:iCs/>
          <w:snapToGrid/>
          <w:kern w:val="1"/>
          <w:sz w:val="22"/>
          <w:szCs w:val="22"/>
          <w:lang w:eastAsia="ar-SA"/>
        </w:rPr>
        <w:t>7.</w:t>
      </w:r>
      <w:r w:rsidRPr="00516DE0">
        <w:rPr>
          <w:rFonts w:ascii="Arial" w:eastAsia="Lucida Sans Unicode" w:hAnsi="Arial" w:cs="Arial"/>
          <w:i/>
          <w:iCs/>
          <w:snapToGrid/>
          <w:kern w:val="1"/>
          <w:sz w:val="22"/>
          <w:szCs w:val="22"/>
          <w:lang w:eastAsia="ar-SA"/>
        </w:rPr>
        <w:tab/>
        <w:t>Example coding</w:t>
      </w:r>
    </w:p>
    <w:p w:rsidR="009779A6" w:rsidRPr="009B04B2" w:rsidRDefault="009779A6" w:rsidP="009779A6">
      <w:pPr>
        <w:suppressLineNumbers/>
        <w:ind w:left="1440" w:right="1089"/>
        <w:jc w:val="both"/>
        <w:rPr>
          <w:rFonts w:ascii="Arial" w:eastAsia="Malgun Gothic" w:hAnsi="Arial" w:cs="Arial"/>
          <w:iCs/>
          <w:snapToGrid/>
          <w:kern w:val="1"/>
          <w:sz w:val="18"/>
          <w:szCs w:val="18"/>
          <w:lang w:eastAsia="ko-KR"/>
        </w:rPr>
      </w:pPr>
    </w:p>
    <w:p w:rsidR="009779A6" w:rsidRPr="00516DE0" w:rsidRDefault="009779A6" w:rsidP="009779A6">
      <w:pPr>
        <w:widowControl/>
        <w:tabs>
          <w:tab w:val="left" w:pos="1140"/>
        </w:tabs>
        <w:ind w:left="1080" w:right="1089" w:firstLine="709"/>
        <w:jc w:val="both"/>
        <w:rPr>
          <w:rFonts w:ascii="Arial" w:eastAsia="SimSun" w:hAnsi="Arial" w:cs="Arial"/>
          <w:snapToGrid/>
          <w:sz w:val="22"/>
          <w:szCs w:val="22"/>
          <w:u w:val="single"/>
          <w:lang w:eastAsia="zh-CN"/>
        </w:rPr>
      </w:pPr>
      <w:r w:rsidRPr="00516DE0">
        <w:rPr>
          <w:rFonts w:ascii="Arial" w:eastAsia="SimSun" w:hAnsi="Arial" w:cs="Arial"/>
          <w:snapToGrid/>
          <w:sz w:val="22"/>
          <w:szCs w:val="22"/>
          <w:u w:val="single"/>
          <w:lang w:eastAsia="zh-CN"/>
        </w:rPr>
        <w:t xml:space="preserve">Made up example in the Baltic </w:t>
      </w:r>
    </w:p>
    <w:p w:rsidR="009779A6" w:rsidRPr="009B04B2" w:rsidRDefault="009779A6" w:rsidP="009779A6">
      <w:pPr>
        <w:suppressLineNumbers/>
        <w:ind w:left="1440" w:right="1089"/>
        <w:jc w:val="both"/>
        <w:rPr>
          <w:rFonts w:ascii="Arial" w:eastAsia="Malgun Gothic" w:hAnsi="Arial" w:cs="Arial"/>
          <w:iCs/>
          <w:snapToGrid/>
          <w:kern w:val="1"/>
          <w:sz w:val="18"/>
          <w:szCs w:val="18"/>
          <w:lang w:eastAsia="ko-KR"/>
        </w:rPr>
      </w:pPr>
    </w:p>
    <w:p w:rsidR="009779A6" w:rsidRPr="00516DE0" w:rsidRDefault="009779A6" w:rsidP="009779A6">
      <w:pPr>
        <w:suppressLineNumbers/>
        <w:suppressAutoHyphens/>
        <w:spacing w:after="120"/>
        <w:ind w:left="1077" w:right="1089" w:firstLine="709"/>
        <w:jc w:val="both"/>
        <w:rPr>
          <w:rFonts w:ascii="Arial" w:eastAsia="Lucida Sans Unicode" w:hAnsi="Arial" w:cs="Arial"/>
          <w:b/>
          <w:bCs/>
          <w:iCs/>
          <w:snapToGrid/>
          <w:kern w:val="1"/>
          <w:sz w:val="22"/>
          <w:szCs w:val="22"/>
          <w:lang w:eastAsia="ar-SA"/>
        </w:rPr>
      </w:pPr>
      <w:r w:rsidRPr="00516DE0">
        <w:rPr>
          <w:rFonts w:ascii="Arial" w:eastAsia="Lucida Sans Unicode" w:hAnsi="Arial" w:cs="Arial"/>
          <w:b/>
          <w:bCs/>
          <w:iCs/>
          <w:snapToGrid/>
          <w:kern w:val="1"/>
          <w:sz w:val="22"/>
          <w:szCs w:val="22"/>
          <w:lang w:eastAsia="ar-SA"/>
        </w:rPr>
        <w:t>Abbreviated form:</w:t>
      </w:r>
    </w:p>
    <w:p w:rsidR="009779A6" w:rsidRPr="00516DE0" w:rsidRDefault="009779A6" w:rsidP="009779A6">
      <w:pPr>
        <w:suppressLineNumbers/>
        <w:pBdr>
          <w:top w:val="single" w:sz="4" w:space="1" w:color="auto"/>
          <w:left w:val="single" w:sz="4" w:space="4" w:color="auto"/>
          <w:bottom w:val="single" w:sz="4" w:space="1" w:color="auto"/>
          <w:right w:val="single" w:sz="4" w:space="4" w:color="auto"/>
        </w:pBdr>
        <w:suppressAutoHyphens/>
        <w:ind w:left="1800" w:right="1089"/>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 xml:space="preserve">Bay of Bothnia N-part FI50-70cm; E-part FI30-50cm, 9EGG-6TW1:RFT:HRDG-3TLN MOD PRESS; W-part FI30-50cm, FI-lead, CLGW; S-part VCNI. </w:t>
      </w:r>
    </w:p>
    <w:p w:rsidR="009779A6" w:rsidRPr="00516DE0" w:rsidRDefault="009779A6" w:rsidP="009779A6">
      <w:pPr>
        <w:suppressLineNumbers/>
        <w:pBdr>
          <w:top w:val="single" w:sz="4" w:space="1" w:color="auto"/>
          <w:left w:val="single" w:sz="4" w:space="4" w:color="auto"/>
          <w:bottom w:val="single" w:sz="4" w:space="1" w:color="auto"/>
          <w:right w:val="single" w:sz="4" w:space="4" w:color="auto"/>
        </w:pBdr>
        <w:suppressAutoHyphens/>
        <w:ind w:left="1800" w:right="1089"/>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Gulf of Finland E-part FI20-30cm, CL10-20cm; NE-part FI15-20cm:ROTN, OPGR:RFT:ROTN.</w:t>
      </w:r>
    </w:p>
    <w:p w:rsidR="009779A6" w:rsidRPr="00516DE0" w:rsidRDefault="009779A6" w:rsidP="009779A6">
      <w:pPr>
        <w:suppressLineNumbers/>
        <w:suppressAutoHyphens/>
        <w:ind w:left="1080" w:right="1089"/>
        <w:jc w:val="both"/>
        <w:rPr>
          <w:rFonts w:ascii="Arial" w:eastAsia="Lucida Sans Unicode" w:hAnsi="Arial" w:cs="Arial"/>
          <w:iCs/>
          <w:snapToGrid/>
          <w:kern w:val="1"/>
          <w:sz w:val="22"/>
          <w:szCs w:val="22"/>
          <w:lang w:eastAsia="ar-SA"/>
        </w:rPr>
      </w:pPr>
    </w:p>
    <w:p w:rsidR="009779A6" w:rsidRPr="00516DE0" w:rsidRDefault="009779A6" w:rsidP="009779A6">
      <w:pPr>
        <w:suppressLineNumbers/>
        <w:suppressAutoHyphens/>
        <w:spacing w:after="120"/>
        <w:ind w:left="1077" w:right="1089" w:firstLine="709"/>
        <w:jc w:val="both"/>
        <w:rPr>
          <w:rFonts w:ascii="Arial" w:eastAsia="Lucida Sans Unicode" w:hAnsi="Arial" w:cs="Arial"/>
          <w:b/>
          <w:bCs/>
          <w:iCs/>
          <w:snapToGrid/>
          <w:kern w:val="1"/>
          <w:sz w:val="22"/>
          <w:szCs w:val="22"/>
          <w:lang w:eastAsia="ar-SA"/>
        </w:rPr>
      </w:pPr>
      <w:r w:rsidRPr="00516DE0">
        <w:rPr>
          <w:rFonts w:ascii="Arial" w:eastAsia="Lucida Sans Unicode" w:hAnsi="Arial" w:cs="Arial"/>
          <w:b/>
          <w:bCs/>
          <w:iCs/>
          <w:snapToGrid/>
          <w:kern w:val="1"/>
          <w:sz w:val="22"/>
          <w:szCs w:val="22"/>
          <w:lang w:eastAsia="ar-SA"/>
        </w:rPr>
        <w:t>Clear text:</w:t>
      </w:r>
    </w:p>
    <w:p w:rsidR="009779A6" w:rsidRPr="00516DE0" w:rsidRDefault="009779A6" w:rsidP="009779A6">
      <w:pPr>
        <w:suppressLineNumbers/>
        <w:pBdr>
          <w:top w:val="single" w:sz="4" w:space="1" w:color="auto"/>
          <w:left w:val="single" w:sz="4" w:space="4" w:color="auto"/>
          <w:bottom w:val="single" w:sz="4" w:space="1" w:color="auto"/>
          <w:right w:val="single" w:sz="4" w:space="4" w:color="auto"/>
        </w:pBdr>
        <w:suppressAutoHyphens/>
        <w:ind w:left="1710" w:right="1089"/>
        <w:jc w:val="both"/>
        <w:rPr>
          <w:rFonts w:ascii="Arial" w:eastAsia="Lucida Sans Unicode" w:hAnsi="Arial" w:cs="Arial"/>
          <w:snapToGrid/>
          <w:kern w:val="1"/>
          <w:sz w:val="22"/>
          <w:szCs w:val="22"/>
          <w:lang w:eastAsia="ar-SA"/>
        </w:rPr>
      </w:pPr>
      <w:r w:rsidRPr="00516DE0">
        <w:rPr>
          <w:rFonts w:ascii="Arial" w:eastAsia="Lucida Sans Unicode" w:hAnsi="Arial" w:cs="Arial"/>
          <w:iCs/>
          <w:snapToGrid/>
          <w:kern w:val="1"/>
          <w:sz w:val="22"/>
          <w:szCs w:val="22"/>
          <w:lang w:eastAsia="ar-SA"/>
        </w:rPr>
        <w:t>In the Bay of Bothnia there is 50-70</w:t>
      </w:r>
      <w:r>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 xml:space="preserve">cm thick fast ice in the north. In </w:t>
      </w:r>
      <w:r w:rsidRPr="00516DE0">
        <w:rPr>
          <w:rFonts w:ascii="Arial" w:eastAsia="Lucida Sans Unicode" w:hAnsi="Arial" w:cs="Arial"/>
          <w:iCs/>
          <w:snapToGrid/>
          <w:kern w:val="1"/>
          <w:sz w:val="22"/>
          <w:szCs w:val="22"/>
          <w:lang w:eastAsia="ar-SA"/>
        </w:rPr>
        <w:lastRenderedPageBreak/>
        <w:t>the eastern part there is 30-50</w:t>
      </w:r>
      <w:r>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cm thick fast ice, further out there is 9 tenths of ice, with 6 tenths of 30-50</w:t>
      </w:r>
      <w:r>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 xml:space="preserve">cm thick ice which is rafted and heavily ridged and 3 tenths of light </w:t>
      </w:r>
      <w:proofErr w:type="spellStart"/>
      <w:r w:rsidRPr="00516DE0">
        <w:rPr>
          <w:rFonts w:ascii="Arial" w:eastAsia="Lucida Sans Unicode" w:hAnsi="Arial" w:cs="Arial"/>
          <w:iCs/>
          <w:snapToGrid/>
          <w:kern w:val="1"/>
          <w:sz w:val="22"/>
          <w:szCs w:val="22"/>
          <w:lang w:eastAsia="ar-SA"/>
        </w:rPr>
        <w:t>nilas</w:t>
      </w:r>
      <w:proofErr w:type="spellEnd"/>
      <w:r w:rsidRPr="00516DE0">
        <w:rPr>
          <w:rFonts w:ascii="Arial" w:eastAsia="Lucida Sans Unicode" w:hAnsi="Arial" w:cs="Arial"/>
          <w:iCs/>
          <w:snapToGrid/>
          <w:kern w:val="1"/>
          <w:sz w:val="22"/>
          <w:szCs w:val="22"/>
          <w:lang w:eastAsia="ar-SA"/>
        </w:rPr>
        <w:t>. There is moderate pressure in the ice field. In the western part the fast ice is 30-50</w:t>
      </w:r>
      <w:r>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cm thick, there is a lead along the fast ice, followed by close gray-white ice. In the southern part there is very close new ice.</w:t>
      </w:r>
    </w:p>
    <w:p w:rsidR="009779A6" w:rsidRPr="00516DE0" w:rsidRDefault="009779A6" w:rsidP="009779A6">
      <w:pPr>
        <w:suppressLineNumbers/>
        <w:pBdr>
          <w:top w:val="single" w:sz="4" w:space="1" w:color="auto"/>
          <w:left w:val="single" w:sz="4" w:space="4" w:color="auto"/>
          <w:bottom w:val="single" w:sz="4" w:space="1" w:color="auto"/>
          <w:right w:val="single" w:sz="4" w:space="4" w:color="auto"/>
        </w:pBdr>
        <w:suppressAutoHyphens/>
        <w:ind w:left="1710" w:right="1089"/>
        <w:jc w:val="both"/>
        <w:rPr>
          <w:rFonts w:ascii="Arial" w:eastAsia="Lucida Sans Unicode" w:hAnsi="Arial" w:cs="Arial"/>
          <w:snapToGrid/>
          <w:kern w:val="1"/>
          <w:sz w:val="22"/>
          <w:szCs w:val="22"/>
          <w:lang w:eastAsia="ar-SA"/>
        </w:rPr>
      </w:pPr>
      <w:r w:rsidRPr="00516DE0">
        <w:rPr>
          <w:rFonts w:ascii="Arial" w:eastAsia="Lucida Sans Unicode" w:hAnsi="Arial" w:cs="Arial"/>
          <w:snapToGrid/>
          <w:kern w:val="1"/>
          <w:sz w:val="22"/>
          <w:szCs w:val="22"/>
          <w:lang w:eastAsia="ar-SA"/>
        </w:rPr>
        <w:t>In the Gulf of Finland there is 20-30</w:t>
      </w:r>
      <w:r>
        <w:rPr>
          <w:rFonts w:ascii="Arial" w:eastAsia="Lucida Sans Unicode" w:hAnsi="Arial" w:cs="Arial"/>
          <w:snapToGrid/>
          <w:kern w:val="1"/>
          <w:sz w:val="22"/>
          <w:szCs w:val="22"/>
          <w:lang w:eastAsia="ar-SA"/>
        </w:rPr>
        <w:t> </w:t>
      </w:r>
      <w:r w:rsidRPr="00516DE0">
        <w:rPr>
          <w:rFonts w:ascii="Arial" w:eastAsia="Lucida Sans Unicode" w:hAnsi="Arial" w:cs="Arial"/>
          <w:snapToGrid/>
          <w:kern w:val="1"/>
          <w:sz w:val="22"/>
          <w:szCs w:val="22"/>
          <w:lang w:eastAsia="ar-SA"/>
        </w:rPr>
        <w:t>cm thick fast ice in the east and farther out there is 10-20cm thick close ice. In the northeastern part there is 15-20</w:t>
      </w:r>
      <w:r>
        <w:rPr>
          <w:rFonts w:ascii="Arial" w:eastAsia="Lucida Sans Unicode" w:hAnsi="Arial" w:cs="Arial"/>
          <w:snapToGrid/>
          <w:kern w:val="1"/>
          <w:sz w:val="22"/>
          <w:szCs w:val="22"/>
          <w:lang w:eastAsia="ar-SA"/>
        </w:rPr>
        <w:t> </w:t>
      </w:r>
      <w:r w:rsidRPr="00516DE0">
        <w:rPr>
          <w:rFonts w:ascii="Arial" w:eastAsia="Lucida Sans Unicode" w:hAnsi="Arial" w:cs="Arial"/>
          <w:snapToGrid/>
          <w:kern w:val="1"/>
          <w:sz w:val="22"/>
          <w:szCs w:val="22"/>
          <w:lang w:eastAsia="ar-SA"/>
        </w:rPr>
        <w:t>cm thick rotten fast ice and farther out rafted and rotten, open gray ice.</w:t>
      </w:r>
    </w:p>
    <w:p w:rsidR="009779A6"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p>
    <w:p w:rsidR="009779A6" w:rsidRPr="00516DE0" w:rsidRDefault="009779A6" w:rsidP="009779A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516DE0">
        <w:rPr>
          <w:rFonts w:ascii="Arial" w:eastAsia="Malgun Gothic" w:hAnsi="Arial" w:cs="Arial"/>
          <w:b/>
          <w:bCs/>
          <w:iCs/>
          <w:snapToGrid/>
          <w:sz w:val="22"/>
          <w:szCs w:val="22"/>
          <w:lang w:eastAsia="ko-KR"/>
        </w:rPr>
        <w:t xml:space="preserve">[ </w:t>
      </w:r>
      <w:r w:rsidRPr="00516DE0">
        <w:rPr>
          <w:rFonts w:ascii="Arial" w:eastAsia="SimSun" w:hAnsi="Arial" w:cs="Arial"/>
          <w:b/>
          <w:bCs/>
          <w:iCs/>
          <w:snapToGrid/>
          <w:sz w:val="22"/>
          <w:szCs w:val="22"/>
          <w:lang w:eastAsia="zh-CN"/>
        </w:rPr>
        <w:t>In Volume I, Part I</w:t>
      </w:r>
      <w:r w:rsidRPr="00516DE0">
        <w:rPr>
          <w:rFonts w:ascii="Arial" w:eastAsia="Malgun Gothic" w:hAnsi="Arial" w:cs="Arial"/>
          <w:b/>
          <w:bCs/>
          <w:iCs/>
          <w:snapToGrid/>
          <w:sz w:val="22"/>
          <w:szCs w:val="22"/>
          <w:lang w:eastAsia="ko-KR"/>
        </w:rPr>
        <w:t>I</w:t>
      </w:r>
      <w:r w:rsidRPr="00516DE0">
        <w:rPr>
          <w:rFonts w:ascii="Arial" w:eastAsia="SimSun" w:hAnsi="Arial" w:cs="Arial"/>
          <w:b/>
          <w:bCs/>
          <w:iCs/>
          <w:snapToGrid/>
          <w:sz w:val="22"/>
          <w:szCs w:val="22"/>
          <w:lang w:eastAsia="zh-CN"/>
        </w:rPr>
        <w:t xml:space="preserve">, Section </w:t>
      </w:r>
      <w:r w:rsidRPr="00516DE0">
        <w:rPr>
          <w:rFonts w:ascii="Arial" w:eastAsia="Malgun Gothic" w:hAnsi="Arial" w:cs="Arial"/>
          <w:b/>
          <w:bCs/>
          <w:iCs/>
          <w:snapToGrid/>
          <w:sz w:val="22"/>
          <w:szCs w:val="22"/>
          <w:lang w:eastAsia="ko-KR"/>
        </w:rPr>
        <w:t>2 ]</w:t>
      </w:r>
    </w:p>
    <w:p w:rsidR="009779A6" w:rsidRPr="00516DE0" w:rsidRDefault="009779A6" w:rsidP="009779A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To replace the paragraph 2.2.3.2</w:t>
      </w:r>
    </w:p>
    <w:p w:rsidR="009779A6" w:rsidRPr="00516DE0" w:rsidRDefault="009779A6" w:rsidP="009779A6">
      <w:pPr>
        <w:widowControl/>
        <w:tabs>
          <w:tab w:val="left" w:pos="1140"/>
          <w:tab w:val="left" w:pos="1530"/>
        </w:tabs>
        <w:spacing w:after="240"/>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“2.2.3.2 Warnings shall be given for:</w:t>
      </w: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Tropical cyclones and associated phenomena;</w:t>
      </w: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Gales and storms;</w:t>
      </w: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Ice accretion;</w:t>
      </w:r>
    </w:p>
    <w:p w:rsidR="009779A6" w:rsidRPr="00516DE0" w:rsidRDefault="009779A6" w:rsidP="009779A6">
      <w:pPr>
        <w:widowControl/>
        <w:tabs>
          <w:tab w:val="left" w:pos="1140"/>
          <w:tab w:val="left" w:pos="1530"/>
        </w:tabs>
        <w:ind w:left="720"/>
        <w:jc w:val="both"/>
        <w:rPr>
          <w:rFonts w:ascii="Arial" w:eastAsia="Malgun Gothic" w:hAnsi="Arial" w:cs="Arial"/>
          <w:snapToGrid/>
          <w:sz w:val="22"/>
          <w:szCs w:val="22"/>
          <w:lang w:eastAsia="ko-KR"/>
        </w:rPr>
      </w:pPr>
    </w:p>
    <w:p w:rsidR="009779A6" w:rsidRPr="00516DE0" w:rsidRDefault="009779A6" w:rsidP="009779A6">
      <w:pPr>
        <w:widowControl/>
        <w:tabs>
          <w:tab w:val="left" w:pos="1140"/>
          <w:tab w:val="left" w:pos="1530"/>
        </w:tabs>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2.2.3.2.1 In addition, warnings should be given for the following phenomena, as necessary. Warnings for phenomena (e) and (f) may be the responsibility of more than one national agency or authority:</w:t>
      </w:r>
    </w:p>
    <w:p w:rsidR="009779A6" w:rsidRPr="00516DE0" w:rsidRDefault="009779A6" w:rsidP="009779A6">
      <w:pPr>
        <w:widowControl/>
        <w:tabs>
          <w:tab w:val="left" w:pos="1140"/>
          <w:tab w:val="left" w:pos="1530"/>
        </w:tabs>
        <w:ind w:left="720"/>
        <w:jc w:val="both"/>
        <w:rPr>
          <w:rFonts w:ascii="Arial" w:eastAsia="Malgun Gothic" w:hAnsi="Arial" w:cs="Arial"/>
          <w:snapToGrid/>
          <w:sz w:val="22"/>
          <w:szCs w:val="22"/>
          <w:lang w:eastAsia="ko-KR"/>
        </w:rPr>
      </w:pP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Restricted visibility (one nautical mile or less); </w:t>
      </w: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Unusual and hazardous sea-ice conditions; </w:t>
      </w:r>
    </w:p>
    <w:p w:rsidR="009779A6" w:rsidRPr="00516DE0" w:rsidRDefault="009779A6" w:rsidP="009779A6">
      <w:pPr>
        <w:widowControl/>
        <w:numPr>
          <w:ilvl w:val="0"/>
          <w:numId w:val="12"/>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Storm-induced water-level changes”</w:t>
      </w:r>
    </w:p>
    <w:p w:rsidR="009779A6" w:rsidRPr="00516DE0" w:rsidRDefault="009779A6" w:rsidP="009779A6">
      <w:pPr>
        <w:widowControl/>
        <w:tabs>
          <w:tab w:val="left" w:pos="720"/>
          <w:tab w:val="left" w:pos="880"/>
          <w:tab w:val="left" w:pos="1140"/>
        </w:tabs>
        <w:ind w:left="-30"/>
        <w:jc w:val="both"/>
        <w:rPr>
          <w:rFonts w:ascii="Arial" w:eastAsia="Malgun Gothic" w:hAnsi="Arial" w:cs="Arial"/>
          <w:snapToGrid/>
          <w:sz w:val="22"/>
          <w:szCs w:val="22"/>
          <w:lang w:eastAsia="ko-KR"/>
        </w:rPr>
      </w:pPr>
    </w:p>
    <w:p w:rsidR="009779A6" w:rsidRPr="00516DE0" w:rsidRDefault="009779A6" w:rsidP="009779A6">
      <w:pPr>
        <w:widowControl/>
        <w:tabs>
          <w:tab w:val="left" w:pos="1140"/>
        </w:tabs>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to be inserted as a new paragraph after 2.2.5.3 </w:t>
      </w:r>
    </w:p>
    <w:p w:rsidR="009779A6" w:rsidRPr="00516DE0" w:rsidRDefault="009779A6" w:rsidP="009779A6">
      <w:pPr>
        <w:widowControl/>
        <w:tabs>
          <w:tab w:val="left" w:pos="1140"/>
        </w:tabs>
        <w:jc w:val="both"/>
        <w:rPr>
          <w:rFonts w:ascii="Arial" w:eastAsia="SimSun" w:hAnsi="Arial" w:cs="Arial"/>
          <w:snapToGrid/>
          <w:sz w:val="22"/>
          <w:szCs w:val="22"/>
          <w:lang w:eastAsia="zh-CN"/>
        </w:rPr>
      </w:pPr>
    </w:p>
    <w:p w:rsidR="009779A6" w:rsidRPr="00516DE0" w:rsidRDefault="009779A6" w:rsidP="009779A6">
      <w:pPr>
        <w:widowControl/>
        <w:tabs>
          <w:tab w:val="left" w:pos="1140"/>
        </w:tabs>
        <w:ind w:left="810" w:right="72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“Information on ice edge (where applicable) shall be provided in MSI prepared for the GMDSS.</w:t>
      </w:r>
      <w:r>
        <w:rPr>
          <w:rFonts w:ascii="Arial" w:eastAsia="SimSun" w:hAnsi="Arial" w:cs="Arial"/>
          <w:snapToGrid/>
          <w:sz w:val="22"/>
          <w:szCs w:val="22"/>
          <w:lang w:eastAsia="zh-CN"/>
        </w:rPr>
        <w:t>”</w:t>
      </w:r>
    </w:p>
    <w:p w:rsidR="009779A6" w:rsidRPr="00516DE0" w:rsidRDefault="009779A6" w:rsidP="009779A6">
      <w:pPr>
        <w:widowControl/>
        <w:tabs>
          <w:tab w:val="left" w:pos="1140"/>
        </w:tabs>
        <w:jc w:val="both"/>
        <w:rPr>
          <w:rFonts w:ascii="Arial" w:eastAsia="SimSun" w:hAnsi="Arial" w:cs="Arial"/>
          <w:snapToGrid/>
          <w:sz w:val="22"/>
          <w:szCs w:val="22"/>
          <w:lang w:eastAsia="zh-CN"/>
        </w:rPr>
      </w:pPr>
    </w:p>
    <w:p w:rsidR="009779A6" w:rsidRPr="00516DE0" w:rsidRDefault="009779A6" w:rsidP="00C15610">
      <w:pPr>
        <w:widowControl/>
        <w:tabs>
          <w:tab w:val="left" w:pos="720"/>
          <w:tab w:val="left" w:pos="880"/>
          <w:tab w:val="left" w:pos="1140"/>
        </w:tabs>
        <w:ind w:left="-30"/>
        <w:rPr>
          <w:rFonts w:ascii="Arial" w:eastAsia="SimSun" w:hAnsi="Arial" w:cs="Arial"/>
          <w:snapToGrid/>
          <w:sz w:val="22"/>
          <w:szCs w:val="22"/>
          <w:lang w:eastAsia="zh-CN"/>
        </w:rPr>
      </w:pPr>
    </w:p>
    <w:sectPr w:rsidR="009779A6" w:rsidRPr="00516DE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A1" w:rsidRDefault="00183BA1" w:rsidP="00786945">
      <w:r>
        <w:separator/>
      </w:r>
    </w:p>
  </w:endnote>
  <w:endnote w:type="continuationSeparator" w:id="0">
    <w:p w:rsidR="00183BA1" w:rsidRDefault="00183BA1"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oneSerif">
    <w:altName w:val="Times New Roman"/>
    <w:panose1 w:val="00000000000000000000"/>
    <w:charset w:val="4D"/>
    <w:family w:val="auto"/>
    <w:notTrueType/>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A1" w:rsidRDefault="00183BA1" w:rsidP="00786945">
      <w:r>
        <w:separator/>
      </w:r>
    </w:p>
  </w:footnote>
  <w:footnote w:type="continuationSeparator" w:id="0">
    <w:p w:rsidR="00183BA1" w:rsidRDefault="00183BA1"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/Doc.</w:t>
        </w:r>
        <w:r w:rsidR="00C15610">
          <w:rPr>
            <w:rFonts w:ascii="Arial" w:hAnsi="Arial" w:cs="Arial"/>
            <w:sz w:val="20"/>
            <w:szCs w:val="20"/>
            <w:lang w:val="fr-FR"/>
          </w:rPr>
          <w:t>3.6</w:t>
        </w:r>
        <w:r w:rsidR="00786945" w:rsidRPr="00786945">
          <w:rPr>
            <w:rFonts w:ascii="Arial" w:hAnsi="Arial" w:cs="Arial"/>
            <w:sz w:val="20"/>
            <w:szCs w:val="20"/>
            <w:lang w:val="fr-FR"/>
          </w:rPr>
          <w:t xml:space="preserve">, </w:t>
        </w:r>
        <w:r w:rsidR="00786945">
          <w:rPr>
            <w:rFonts w:ascii="Arial" w:hAnsi="Arial" w:cs="Arial"/>
            <w:sz w:val="20"/>
            <w:szCs w:val="20"/>
            <w:lang w:val="fr-FR"/>
          </w:rPr>
          <w:t xml:space="preserve">Appendix A, </w:t>
        </w:r>
        <w:r w:rsidR="00786945" w:rsidRPr="00786945">
          <w:rPr>
            <w:rFonts w:ascii="Arial" w:hAnsi="Arial" w:cs="Arial"/>
            <w:sz w:val="20"/>
            <w:szCs w:val="20"/>
            <w:lang w:val="fr-FR"/>
          </w:rPr>
          <w:t>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F4787F">
          <w:rPr>
            <w:rFonts w:ascii="Arial" w:hAnsi="Arial" w:cs="Arial"/>
            <w:noProof/>
            <w:sz w:val="20"/>
            <w:szCs w:val="20"/>
            <w:lang w:val="fr-FR"/>
          </w:rPr>
          <w:t>2</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DF8"/>
    <w:multiLevelType w:val="singleLevel"/>
    <w:tmpl w:val="66483746"/>
    <w:lvl w:ilvl="0">
      <w:start w:val="1"/>
      <w:numFmt w:val="decimal"/>
      <w:lvlText w:val="(%1)"/>
      <w:lvlJc w:val="left"/>
      <w:pPr>
        <w:tabs>
          <w:tab w:val="num" w:pos="720"/>
        </w:tabs>
        <w:ind w:left="720" w:hanging="720"/>
      </w:pPr>
      <w:rPr>
        <w:rFonts w:hint="default"/>
      </w:rPr>
    </w:lvl>
  </w:abstractNum>
  <w:abstractNum w:abstractNumId="1">
    <w:nsid w:val="18996927"/>
    <w:multiLevelType w:val="hybridMultilevel"/>
    <w:tmpl w:val="3CD66DEA"/>
    <w:lvl w:ilvl="0" w:tplc="ADE22686">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99D5137"/>
    <w:multiLevelType w:val="hybridMultilevel"/>
    <w:tmpl w:val="AB6864C0"/>
    <w:lvl w:ilvl="0" w:tplc="1406B20A">
      <w:start w:val="3"/>
      <w:numFmt w:val="decimal"/>
      <w:lvlText w:val="%1."/>
      <w:lvlJc w:val="left"/>
      <w:pPr>
        <w:ind w:left="360" w:hanging="360"/>
      </w:pPr>
      <w:rPr>
        <w:rFonts w:eastAsia="StoneSerif"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4">
    <w:nsid w:val="39FD6795"/>
    <w:multiLevelType w:val="hybridMultilevel"/>
    <w:tmpl w:val="7DC6837A"/>
    <w:lvl w:ilvl="0" w:tplc="A0F2CD66">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C97ABC"/>
    <w:multiLevelType w:val="hybridMultilevel"/>
    <w:tmpl w:val="673CF184"/>
    <w:lvl w:ilvl="0" w:tplc="1FDEE3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E3D5D3A"/>
    <w:multiLevelType w:val="hybridMultilevel"/>
    <w:tmpl w:val="BA4C79A2"/>
    <w:lvl w:ilvl="0" w:tplc="D68E7C02">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7">
    <w:nsid w:val="4B8A3CC6"/>
    <w:multiLevelType w:val="hybridMultilevel"/>
    <w:tmpl w:val="19D8B910"/>
    <w:lvl w:ilvl="0" w:tplc="080641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DAC04C0"/>
    <w:multiLevelType w:val="hybridMultilevel"/>
    <w:tmpl w:val="7D7ED414"/>
    <w:lvl w:ilvl="0" w:tplc="10090001">
      <w:start w:val="23"/>
      <w:numFmt w:val="bullet"/>
      <w:lvlText w:val="-"/>
      <w:lvlJc w:val="left"/>
      <w:pPr>
        <w:tabs>
          <w:tab w:val="num" w:pos="360"/>
        </w:tabs>
        <w:ind w:left="360" w:hanging="360"/>
      </w:pPr>
      <w:rPr>
        <w:rFonts w:ascii="Arial" w:eastAsia="Times New Roman" w:hAnsi="Arial" w:cs="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6E864975"/>
    <w:multiLevelType w:val="hybridMultilevel"/>
    <w:tmpl w:val="90848894"/>
    <w:lvl w:ilvl="0" w:tplc="068A505A">
      <w:start w:val="1"/>
      <w:numFmt w:val="decimal"/>
      <w:lvlText w:val="(%1)"/>
      <w:lvlJc w:val="left"/>
      <w:pPr>
        <w:ind w:left="720" w:hanging="360"/>
      </w:pPr>
      <w:rPr>
        <w:rFonts w:hint="default"/>
      </w:rPr>
    </w:lvl>
    <w:lvl w:ilvl="1" w:tplc="E26E5B12">
      <w:start w:val="10"/>
      <w:numFmt w:val="bullet"/>
      <w:lvlText w:val="-"/>
      <w:lvlJc w:val="left"/>
      <w:pPr>
        <w:ind w:left="1440" w:hanging="360"/>
      </w:pPr>
      <w:rPr>
        <w:rFonts w:ascii="Arial" w:eastAsia="Times New Roman" w:hAnsi="Arial" w:cs="Arial" w:hint="default"/>
      </w:rPr>
    </w:lvl>
    <w:lvl w:ilvl="2" w:tplc="B8120EE4">
      <w:start w:val="1"/>
      <w:numFmt w:val="lowerLetter"/>
      <w:lvlText w:val="(%3)"/>
      <w:lvlJc w:val="left"/>
      <w:pPr>
        <w:ind w:left="855" w:hanging="585"/>
      </w:pPr>
      <w:rPr>
        <w:rFonts w:hint="eastAsia"/>
        <w:b/>
        <w:i/>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1C33A7"/>
    <w:multiLevelType w:val="hybridMultilevel"/>
    <w:tmpl w:val="77CC44F0"/>
    <w:lvl w:ilvl="0" w:tplc="6A18B366">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2"/>
  </w:num>
  <w:num w:numId="4">
    <w:abstractNumId w:val="5"/>
  </w:num>
  <w:num w:numId="5">
    <w:abstractNumId w:val="7"/>
  </w:num>
  <w:num w:numId="6">
    <w:abstractNumId w:val="10"/>
  </w:num>
  <w:num w:numId="7">
    <w:abstractNumId w:val="0"/>
  </w:num>
  <w:num w:numId="8">
    <w:abstractNumId w:val="9"/>
  </w:num>
  <w:num w:numId="9">
    <w:abstractNumId w:val="4"/>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406DD"/>
    <w:rsid w:val="00064051"/>
    <w:rsid w:val="00092810"/>
    <w:rsid w:val="000B39C8"/>
    <w:rsid w:val="000B5925"/>
    <w:rsid w:val="00107661"/>
    <w:rsid w:val="00135AC2"/>
    <w:rsid w:val="001711A1"/>
    <w:rsid w:val="00182796"/>
    <w:rsid w:val="00183BA1"/>
    <w:rsid w:val="00311781"/>
    <w:rsid w:val="00391B11"/>
    <w:rsid w:val="00397EDF"/>
    <w:rsid w:val="003B6331"/>
    <w:rsid w:val="003C0562"/>
    <w:rsid w:val="003C66AE"/>
    <w:rsid w:val="003C7C05"/>
    <w:rsid w:val="00421ACF"/>
    <w:rsid w:val="00445764"/>
    <w:rsid w:val="00491D76"/>
    <w:rsid w:val="00492BFC"/>
    <w:rsid w:val="004C4846"/>
    <w:rsid w:val="005507AC"/>
    <w:rsid w:val="005E18A4"/>
    <w:rsid w:val="006F1D0E"/>
    <w:rsid w:val="00777D6A"/>
    <w:rsid w:val="00786945"/>
    <w:rsid w:val="00794692"/>
    <w:rsid w:val="00806FBA"/>
    <w:rsid w:val="00820978"/>
    <w:rsid w:val="008A5B51"/>
    <w:rsid w:val="00904270"/>
    <w:rsid w:val="009779A6"/>
    <w:rsid w:val="0098068B"/>
    <w:rsid w:val="009A29A5"/>
    <w:rsid w:val="009A4AAD"/>
    <w:rsid w:val="00A02A5F"/>
    <w:rsid w:val="00A111E8"/>
    <w:rsid w:val="00A12883"/>
    <w:rsid w:val="00A336AE"/>
    <w:rsid w:val="00A74EC8"/>
    <w:rsid w:val="00B0442B"/>
    <w:rsid w:val="00B42449"/>
    <w:rsid w:val="00B64828"/>
    <w:rsid w:val="00B84D8B"/>
    <w:rsid w:val="00C134D1"/>
    <w:rsid w:val="00C15610"/>
    <w:rsid w:val="00C65F08"/>
    <w:rsid w:val="00C83956"/>
    <w:rsid w:val="00C86440"/>
    <w:rsid w:val="00D1687D"/>
    <w:rsid w:val="00DC427A"/>
    <w:rsid w:val="00DD6D20"/>
    <w:rsid w:val="00DE74E0"/>
    <w:rsid w:val="00E12E98"/>
    <w:rsid w:val="00E72562"/>
    <w:rsid w:val="00F4787F"/>
    <w:rsid w:val="00F540C3"/>
    <w:rsid w:val="00F61E88"/>
    <w:rsid w:val="00F749A7"/>
    <w:rsid w:val="00FE580D"/>
    <w:rsid w:val="00FF55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customStyle="1" w:styleId="Title4">
    <w:name w:val="Title 4"/>
    <w:link w:val="Title4Car"/>
    <w:qFormat/>
    <w:rsid w:val="009779A6"/>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9779A6"/>
    <w:rPr>
      <w:rFonts w:ascii="Arial" w:eastAsia="SimSun" w:hAnsi="Arial" w:cs="Arial"/>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customStyle="1" w:styleId="Title4">
    <w:name w:val="Title 4"/>
    <w:link w:val="Title4Car"/>
    <w:qFormat/>
    <w:rsid w:val="009779A6"/>
    <w:pPr>
      <w:tabs>
        <w:tab w:val="left" w:pos="1140"/>
      </w:tabs>
      <w:autoSpaceDE w:val="0"/>
      <w:autoSpaceDN w:val="0"/>
      <w:adjustRightInd w:val="0"/>
      <w:spacing w:before="240" w:after="240" w:line="240" w:lineRule="auto"/>
      <w:jc w:val="center"/>
    </w:pPr>
    <w:rPr>
      <w:rFonts w:ascii="Arial" w:eastAsia="SimSun" w:hAnsi="Arial" w:cs="Arial"/>
      <w:b/>
      <w:bCs/>
      <w:lang w:val="en-GB" w:eastAsia="zh-CN"/>
    </w:rPr>
  </w:style>
  <w:style w:type="character" w:customStyle="1" w:styleId="Title4Car">
    <w:name w:val="Title 4 Car"/>
    <w:link w:val="Title4"/>
    <w:rsid w:val="009779A6"/>
    <w:rPr>
      <w:rFonts w:ascii="Arial" w:eastAsia="SimSun" w:hAnsi="Arial" w:cs="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sidc.org/noaa/iicwg/" TargetMode="External"/><Relationship Id="rId4" Type="http://schemas.microsoft.com/office/2007/relationships/stylesWithEffects" Target="stylesWithEffects.xml"/><Relationship Id="rId9" Type="http://schemas.openxmlformats.org/officeDocument/2006/relationships/hyperlink" Target="http://www.metoffice.gov.uk/weather/marine/observations/gathering_data/g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76F2-4E67-4C35-9825-4E0889A2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3778</Words>
  <Characters>21539</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AARI</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4</cp:revision>
  <dcterms:created xsi:type="dcterms:W3CDTF">2014-03-15T21:23:00Z</dcterms:created>
  <dcterms:modified xsi:type="dcterms:W3CDTF">2014-03-17T16:12:00Z</dcterms:modified>
</cp:coreProperties>
</file>